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F3" w:rsidRDefault="00C24332">
      <w:pPr>
        <w:spacing w:after="68" w:line="259" w:lineRule="auto"/>
        <w:ind w:left="0" w:right="39" w:firstLine="0"/>
        <w:jc w:val="center"/>
      </w:pPr>
      <w:bookmarkStart w:id="0" w:name="_GoBack"/>
      <w:bookmarkEnd w:id="0"/>
      <w:r>
        <w:rPr>
          <w:sz w:val="24"/>
        </w:rPr>
        <w:t>ПРАВИТЕЛЬСТВО СВЕРДЛОВСКОЙ ОБЛАСТИ</w:t>
      </w:r>
    </w:p>
    <w:p w:rsidR="00C558F3" w:rsidRDefault="00C24332">
      <w:pPr>
        <w:spacing w:after="82" w:line="247" w:lineRule="auto"/>
        <w:ind w:left="153" w:right="173" w:hanging="10"/>
        <w:jc w:val="center"/>
      </w:pPr>
      <w:r>
        <w:rPr>
          <w:sz w:val="26"/>
        </w:rPr>
        <w:t>МИНИСТЕРСТВО ОБРАЗОВАНИЯ И МОЛОДЕЖНОЙ ПОЛИТИКИ СВЕРДЛОВСКОЙ ОБЛАСТИ</w:t>
      </w:r>
    </w:p>
    <w:p w:rsidR="00C558F3" w:rsidRDefault="00C24332">
      <w:pPr>
        <w:tabs>
          <w:tab w:val="center" w:pos="5018"/>
          <w:tab w:val="right" w:pos="10103"/>
        </w:tabs>
        <w:spacing w:after="13" w:line="247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54525</wp:posOffset>
            </wp:positionH>
            <wp:positionV relativeFrom="paragraph">
              <wp:posOffset>103632</wp:posOffset>
            </wp:positionV>
            <wp:extent cx="1432560" cy="219456"/>
            <wp:effectExtent l="0" t="0" r="0" b="0"/>
            <wp:wrapSquare wrapText="bothSides"/>
            <wp:docPr id="1638" name="Picture 1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" name="Picture 16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ab/>
      </w:r>
      <w:r>
        <w:rPr>
          <w:sz w:val="26"/>
        </w:rPr>
        <w:t>ПРИКАЗ</w:t>
      </w: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1447800" cy="252984"/>
            <wp:effectExtent l="0" t="0" r="0" b="0"/>
            <wp:docPr id="1637" name="Picture 1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" name="Picture 16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8F3" w:rsidRDefault="00C24332">
      <w:pPr>
        <w:spacing w:after="733" w:line="247" w:lineRule="auto"/>
        <w:ind w:left="153" w:right="187" w:hanging="10"/>
        <w:jc w:val="center"/>
      </w:pPr>
      <w:r>
        <w:rPr>
          <w:sz w:val="26"/>
        </w:rPr>
        <w:t>г. Екатеринбург</w:t>
      </w:r>
    </w:p>
    <w:p w:rsidR="00C558F3" w:rsidRDefault="00C24332">
      <w:pPr>
        <w:spacing w:after="12" w:line="226" w:lineRule="auto"/>
        <w:ind w:left="201" w:right="182" w:firstLine="1205"/>
      </w:pPr>
      <w:r>
        <w:rPr>
          <w:sz w:val="30"/>
        </w:rPr>
        <w:t>Об утверждении порядка организации, проведения и проверки контрольных работ для обучающихся 9-х классов, осваивающих образовательные программы основного общего образования, на территории</w:t>
      </w:r>
    </w:p>
    <w:p w:rsidR="00C558F3" w:rsidRDefault="00C24332">
      <w:pPr>
        <w:spacing w:after="607" w:line="224" w:lineRule="auto"/>
        <w:ind w:left="156" w:right="118" w:hanging="10"/>
        <w:jc w:val="center"/>
      </w:pPr>
      <w:r>
        <w:rPr>
          <w:sz w:val="30"/>
        </w:rPr>
        <w:t>Свердловской области в 2020/2021 учебном году</w:t>
      </w:r>
    </w:p>
    <w:p w:rsidR="00C558F3" w:rsidRDefault="00C24332">
      <w:pPr>
        <w:ind w:right="14"/>
      </w:pPr>
      <w:r>
        <w:t>В соответствии с Федера</w:t>
      </w:r>
      <w:r>
        <w:t>льным законом от 29 декабря 2012 года № 273-ФЗ «Об образовании в Российской Федерации», постановлением Правительства Российской Федерации от 26.02.2021 № 256 «Об особенностях проведения государственной итоговой аттестации по образовательным программам осно</w:t>
      </w:r>
      <w:r>
        <w:t>вного общего и среднего общего образования в 2021 году», приказами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</w:t>
      </w:r>
      <w:r>
        <w:t xml:space="preserve">й аттестации по образовательным программам основного общего образования», от 16.03.2021 № 104/306 «Об особенностях проведения государственной итоговой аттестации по образовательным программам основного общего образования в 2021 году», Законом Свердловской </w:t>
      </w:r>
      <w:r>
        <w:t>области от 15 июля 2013 года № 78-03 «Об образовании в Свердловской области», постановлением Правительства Свердловской области от 21.02.2019 № 91-ПП «О Министерстве образования и молодежной политики Свердловской области», письмом Федеральной службы по над</w:t>
      </w:r>
      <w:r>
        <w:t>зору в сфере образования и науки от 25.03.2021 № 04-17, в целях организации проведения контрольных работ для обучающихся 9-х классов, осваивающих образовательные программы основного общего образования, на территории Свердловской области в 2020/2021 учебном</w:t>
      </w:r>
      <w:r>
        <w:t xml:space="preserve"> году ПРИКАЗЫВАЮ:</w:t>
      </w:r>
    </w:p>
    <w:p w:rsidR="00C558F3" w:rsidRDefault="00C24332">
      <w:pPr>
        <w:numPr>
          <w:ilvl w:val="0"/>
          <w:numId w:val="1"/>
        </w:numPr>
        <w:spacing w:after="29"/>
        <w:ind w:right="14"/>
      </w:pPr>
      <w:r>
        <w:t>Утвердить порядок организации, проведения и проверки контрольных работ для обучающихся 9-х классов, осваивающих образовательные программы основного общего образования, на территории Свердловской области в 2020/2021 учебном году (далее — п</w:t>
      </w:r>
      <w:r>
        <w:t>орядок) (прилагается).</w:t>
      </w:r>
    </w:p>
    <w:p w:rsidR="00C558F3" w:rsidRDefault="00C24332">
      <w:pPr>
        <w:numPr>
          <w:ilvl w:val="0"/>
          <w:numId w:val="1"/>
        </w:numPr>
        <w:spacing w:after="43"/>
        <w:ind w:right="14"/>
      </w:pPr>
      <w:r>
        <w:t>Государственному автономному образовательному учреждению дополнительного профессионального образования Свердловской области «Институт развития образования» (далее — ГАОУ ДПО СО «Институт развития образования»):</w:t>
      </w:r>
    </w:p>
    <w:p w:rsidR="00C558F3" w:rsidRDefault="00C24332">
      <w:pPr>
        <w:numPr>
          <w:ilvl w:val="0"/>
          <w:numId w:val="2"/>
        </w:numPr>
        <w:spacing w:after="35" w:line="259" w:lineRule="auto"/>
        <w:ind w:right="88"/>
      </w:pPr>
      <w:r>
        <w:t>организовать проведение контрольных работ для обучающихся</w:t>
      </w:r>
    </w:p>
    <w:p w:rsidR="00C558F3" w:rsidRDefault="00C24332">
      <w:pPr>
        <w:spacing w:after="284"/>
        <w:ind w:left="158" w:right="14" w:firstLine="0"/>
      </w:pPr>
      <w:r>
        <w:t>9-х классов, осваивающих образовательные программы основного общего</w:t>
      </w:r>
    </w:p>
    <w:p w:rsidR="00C558F3" w:rsidRDefault="00C24332">
      <w:pPr>
        <w:spacing w:after="0" w:line="259" w:lineRule="auto"/>
        <w:ind w:left="0" w:right="0" w:firstLine="0"/>
        <w:jc w:val="right"/>
      </w:pPr>
      <w:r>
        <w:rPr>
          <w:sz w:val="12"/>
        </w:rPr>
        <w:lastRenderedPageBreak/>
        <w:t>Отпечатано в типографии «АлтерПринт», заказ 2073, тираж 18086</w:t>
      </w:r>
    </w:p>
    <w:p w:rsidR="00C558F3" w:rsidRDefault="00C24332">
      <w:pPr>
        <w:spacing w:after="35"/>
        <w:ind w:left="91" w:right="115" w:firstLine="5"/>
      </w:pPr>
      <w:r>
        <w:t xml:space="preserve">образования, на территории Свердловской области в 2020/2021 учебном </w:t>
      </w:r>
      <w:r>
        <w:t>году (далее контрольные работы) в соответствии с порядком, утвержденным настоящим приказом;</w:t>
      </w:r>
    </w:p>
    <w:p w:rsidR="00C558F3" w:rsidRDefault="00C24332">
      <w:pPr>
        <w:numPr>
          <w:ilvl w:val="0"/>
          <w:numId w:val="2"/>
        </w:numPr>
        <w:ind w:right="88"/>
      </w:pPr>
      <w:r>
        <w:t>определить организационно-технологическую схему подготовки и проведения контрольных работ и разместить на технологическом портале Регионального центра обработки инф</w:t>
      </w:r>
      <w:r>
        <w:t>ормации и оценки качества образования, структурного подразделения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(далее — РЦОИ) (support.gia66.ru);</w:t>
      </w:r>
    </w:p>
    <w:p w:rsidR="00C558F3" w:rsidRDefault="00C24332">
      <w:pPr>
        <w:ind w:left="23" w:right="139"/>
      </w:pPr>
      <w:r>
        <w:t>З) обеспечить организационно-технологические условия проведения и проверки контрольных работ на территории Свердловской области в 2020/2021 учебном году;</w:t>
      </w:r>
    </w:p>
    <w:p w:rsidR="00C558F3" w:rsidRDefault="00C24332">
      <w:pPr>
        <w:numPr>
          <w:ilvl w:val="0"/>
          <w:numId w:val="3"/>
        </w:numPr>
        <w:spacing w:after="39"/>
        <w:ind w:right="149"/>
      </w:pPr>
      <w:r>
        <w:t>разработать инструкции (при необходимости) и провести обучение по вопросам организационно-технологиче</w:t>
      </w:r>
      <w:r>
        <w:t>ского сопровождения проведения и проверки контрольных работ;</w:t>
      </w:r>
    </w:p>
    <w:p w:rsidR="00C558F3" w:rsidRDefault="00C24332">
      <w:pPr>
        <w:numPr>
          <w:ilvl w:val="0"/>
          <w:numId w:val="3"/>
        </w:numPr>
        <w:ind w:right="149"/>
      </w:pPr>
      <w:r>
        <w:t>обеспечить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расположенные на территории Св</w:t>
      </w:r>
      <w:r>
        <w:t>ердловской области (далее образовательные организации), контрольными измерительными материалами для проведения контрольных работ в соответствии с порядком, утвержденным настоящим приказом.</w:t>
      </w:r>
    </w:p>
    <w:p w:rsidR="00C558F3" w:rsidRDefault="00C24332">
      <w:pPr>
        <w:ind w:left="23" w:right="14"/>
      </w:pPr>
      <w:r>
        <w:t>З. Рекомендовать руководителям органов местного самоуправления, осу</w:t>
      </w:r>
      <w:r>
        <w:t>ществляющих управление в сфере образования:</w:t>
      </w:r>
    </w:p>
    <w:p w:rsidR="00C558F3" w:rsidRDefault="00C24332">
      <w:pPr>
        <w:numPr>
          <w:ilvl w:val="0"/>
          <w:numId w:val="4"/>
        </w:numPr>
        <w:ind w:right="86"/>
      </w:pPr>
      <w:r>
        <w:t>обеспечить технологические и кадровые условия для проведения и проверки контрольных работ в соответствии с порядком, утвержденным настоящим приказом.</w:t>
      </w:r>
    </w:p>
    <w:p w:rsidR="00C558F3" w:rsidRDefault="00C24332">
      <w:pPr>
        <w:numPr>
          <w:ilvl w:val="0"/>
          <w:numId w:val="4"/>
        </w:numPr>
        <w:ind w:right="86"/>
      </w:pPr>
      <w:r>
        <w:t>обеспечить взаимодействие с ГАОУ ДПС) СО «Институт развития об</w:t>
      </w:r>
      <w:r>
        <w:t>разования», РЦОИ по обеспечению проведения и проверки контрольных работ;</w:t>
      </w:r>
    </w:p>
    <w:p w:rsidR="00C558F3" w:rsidRDefault="00C24332">
      <w:pPr>
        <w:ind w:left="23" w:right="163"/>
      </w:pPr>
      <w:r>
        <w:t>З) осуществить контроль за ходом проведения контрольных работ в образовательных организациях в соответствии с требованиями порядка, утвержденного настоящим приказом.</w:t>
      </w:r>
    </w:p>
    <w:p w:rsidR="00C558F3" w:rsidRDefault="00C24332">
      <w:pPr>
        <w:ind w:left="23" w:right="14"/>
      </w:pPr>
      <w:r>
        <w:t xml:space="preserve">4. Рекомендовать </w:t>
      </w:r>
      <w:r>
        <w:t>руководителям образовательных организаций обеспечить выполнение следующих мероприятий:</w:t>
      </w:r>
    </w:p>
    <w:p w:rsidR="00C558F3" w:rsidRDefault="00C24332">
      <w:pPr>
        <w:numPr>
          <w:ilvl w:val="0"/>
          <w:numId w:val="5"/>
        </w:numPr>
        <w:ind w:right="14"/>
      </w:pPr>
      <w:r>
        <w:t>подготовку, проведение и проверку контрольных работ в соответствии с порядком, утвержденным настоящим приказом;</w:t>
      </w:r>
    </w:p>
    <w:p w:rsidR="00C558F3" w:rsidRDefault="00C24332">
      <w:pPr>
        <w:numPr>
          <w:ilvl w:val="0"/>
          <w:numId w:val="5"/>
        </w:numPr>
        <w:ind w:right="14"/>
      </w:pPr>
      <w:r>
        <w:t>технологические и кадровые условия для проведения и проверки контрольных работ;</w:t>
      </w:r>
    </w:p>
    <w:p w:rsidR="00C558F3" w:rsidRDefault="00C24332">
      <w:pPr>
        <w:ind w:left="23" w:right="14"/>
      </w:pPr>
      <w:r>
        <w:t>З) взаимодействие с ГАОУ ДПО СО «Институт развития образования», РЦОИ при подготовке, проведении и проверке контрольных работ;</w:t>
      </w:r>
    </w:p>
    <w:p w:rsidR="00C558F3" w:rsidRDefault="00C24332">
      <w:pPr>
        <w:ind w:left="23" w:right="182"/>
      </w:pPr>
      <w:r>
        <w:t>4) предоставление в день проведения контрольных р</w:t>
      </w:r>
      <w:r>
        <w:t>абот по соответствующим учебным предметам в РЦОИ посредством технологического портала РЦОИ (раздел «Региональные мониторинги») следующей информации: о количестве явившихся и неявившихся участников контрольных работ;</w:t>
      </w:r>
    </w:p>
    <w:p w:rsidR="00C558F3" w:rsidRDefault="00C24332">
      <w:pPr>
        <w:spacing w:after="278" w:line="252" w:lineRule="auto"/>
        <w:ind w:left="4168" w:right="4182" w:hanging="10"/>
        <w:jc w:val="center"/>
      </w:pPr>
      <w:r>
        <w:t>З</w:t>
      </w:r>
    </w:p>
    <w:p w:rsidR="00C558F3" w:rsidRDefault="00C24332">
      <w:pPr>
        <w:ind w:left="23" w:right="14"/>
      </w:pPr>
      <w:r>
        <w:t>о количестве участников, досрочно заве</w:t>
      </w:r>
      <w:r>
        <w:t>ршивших выполнение контрольной работы по объективным причинам.</w:t>
      </w:r>
    </w:p>
    <w:p w:rsidR="00C558F3" w:rsidRDefault="00C24332">
      <w:pPr>
        <w:numPr>
          <w:ilvl w:val="0"/>
          <w:numId w:val="6"/>
        </w:numPr>
        <w:ind w:right="94"/>
      </w:pPr>
      <w:r>
        <w:t>Отделу итоговой аттестации и оценки качества образования департамента общего и дополнительного образования Министерства образования и молодежной политики Свердловской области разместить настоящ</w:t>
      </w:r>
      <w:r>
        <w:t>ий приказ на официальном сайте Министерства образования Свердловской области в информационнотелекоммуникационной сети «Интернет» (https://minobraz.egov66.ru/).</w:t>
      </w:r>
    </w:p>
    <w:p w:rsidR="00C558F3" w:rsidRDefault="00C24332">
      <w:pPr>
        <w:numPr>
          <w:ilvl w:val="0"/>
          <w:numId w:val="6"/>
        </w:numPr>
        <w:spacing w:after="583"/>
        <w:ind w:right="94"/>
      </w:pPr>
      <w:r>
        <w:t>Контроль за исполнением настоящего приказа возложить на Первого заместителя Министра образования</w:t>
      </w:r>
      <w:r>
        <w:t xml:space="preserve"> и молодежной политики Свердловской области НВ. Журавлеву.</w:t>
      </w:r>
    </w:p>
    <w:p w:rsidR="00C558F3" w:rsidRDefault="00C24332">
      <w:pPr>
        <w:ind w:left="23" w:right="2997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3774960</wp:posOffset>
            </wp:positionH>
            <wp:positionV relativeFrom="paragraph">
              <wp:posOffset>54864</wp:posOffset>
            </wp:positionV>
            <wp:extent cx="701325" cy="499872"/>
            <wp:effectExtent l="0" t="0" r="0" b="0"/>
            <wp:wrapSquare wrapText="bothSides"/>
            <wp:docPr id="4431" name="Picture 4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1" name="Picture 443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1325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Исполняющий обязанности</w:t>
      </w:r>
    </w:p>
    <w:p w:rsidR="00C558F3" w:rsidRDefault="00C24332">
      <w:pPr>
        <w:ind w:left="23" w:right="14" w:firstLine="0"/>
      </w:pPr>
      <w:r>
        <w:t>МинистраИ.А. Серкова</w:t>
      </w:r>
      <w:r>
        <w:br w:type="page"/>
      </w:r>
    </w:p>
    <w:p w:rsidR="00C558F3" w:rsidRDefault="00C24332">
      <w:pPr>
        <w:ind w:left="5500" w:right="154" w:firstLine="14"/>
      </w:pPr>
      <w:r>
        <w:t xml:space="preserve">УТВЕРЖДЕН приказом Министерства образования и молодежной политики Свер ловской области от </w:t>
      </w:r>
      <w:r>
        <w:rPr>
          <w:noProof/>
        </w:rPr>
        <w:drawing>
          <wp:inline distT="0" distB="0" distL="0" distR="0">
            <wp:extent cx="2535935" cy="246960"/>
            <wp:effectExtent l="0" t="0" r="0" b="0"/>
            <wp:docPr id="87379" name="Picture 87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79" name="Picture 8737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5935" cy="2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8F3" w:rsidRDefault="00C24332">
      <w:pPr>
        <w:spacing w:after="0" w:line="233" w:lineRule="auto"/>
        <w:ind w:left="5471" w:right="105" w:firstLine="9"/>
        <w:jc w:val="left"/>
      </w:pPr>
      <w:r>
        <w:t>«Об утверждении порядка организации, проведения и проверки</w:t>
      </w:r>
      <w:r>
        <w:t xml:space="preserve"> контрольных работ для обучающихся</w:t>
      </w:r>
    </w:p>
    <w:p w:rsidR="00C558F3" w:rsidRDefault="00C24332">
      <w:pPr>
        <w:spacing w:after="611"/>
        <w:ind w:left="5471" w:right="168" w:firstLine="14"/>
      </w:pPr>
      <w:r>
        <w:t>9-х классов, осваивающих образовательные программы основного общего образования, на территории Свердловской области в 2020/2021 учебном году»</w:t>
      </w:r>
    </w:p>
    <w:p w:rsidR="00C558F3" w:rsidRDefault="00C24332">
      <w:pPr>
        <w:spacing w:after="0" w:line="224" w:lineRule="auto"/>
        <w:ind w:left="156" w:right="204" w:hanging="10"/>
        <w:jc w:val="center"/>
      </w:pPr>
      <w:r>
        <w:rPr>
          <w:sz w:val="30"/>
        </w:rPr>
        <w:t>ПОРЯДОК организации, проведения и проверки контрольных работ для обучающихся</w:t>
      </w:r>
    </w:p>
    <w:p w:rsidR="00C558F3" w:rsidRDefault="00C24332">
      <w:pPr>
        <w:spacing w:after="616" w:line="224" w:lineRule="auto"/>
        <w:ind w:left="156" w:right="146" w:hanging="10"/>
        <w:jc w:val="center"/>
      </w:pPr>
      <w:r>
        <w:rPr>
          <w:sz w:val="30"/>
        </w:rPr>
        <w:t>9-х классов, осваивающих образовательные программы основного общего образования, на территории Свердловской области в 2020/2021 учебном году</w:t>
      </w:r>
    </w:p>
    <w:p w:rsidR="00C558F3" w:rsidRDefault="00C24332">
      <w:pPr>
        <w:spacing w:after="298" w:line="224" w:lineRule="auto"/>
        <w:ind w:left="696" w:right="0" w:hanging="10"/>
        <w:jc w:val="center"/>
      </w:pPr>
      <w:r>
        <w:rPr>
          <w:sz w:val="30"/>
        </w:rPr>
        <w:t>Глава 1. Общие положения</w:t>
      </w:r>
    </w:p>
    <w:p w:rsidR="00C558F3" w:rsidRDefault="00C24332">
      <w:pPr>
        <w:numPr>
          <w:ilvl w:val="0"/>
          <w:numId w:val="7"/>
        </w:numPr>
        <w:ind w:right="86"/>
      </w:pPr>
      <w:r>
        <w:t>Настоящий порядок разработан в целях организации проведения контрольных работ для обучающи</w:t>
      </w:r>
      <w:r>
        <w:t xml:space="preserve">хся 9-х классов, осваивающих образовательные программы основного общего образования, в организациях, осуществляющих образовательную деятельность по имеющим государственную аккредитацию образовательным программам основного общего образования, расположенных </w:t>
      </w:r>
      <w:r>
        <w:t>на территории Свердловской области (далее образовательные организации), в 2020/2021 учебном году (далее — контрольные работы).</w:t>
      </w:r>
    </w:p>
    <w:p w:rsidR="00C558F3" w:rsidRDefault="00C24332">
      <w:pPr>
        <w:numPr>
          <w:ilvl w:val="0"/>
          <w:numId w:val="7"/>
        </w:numPr>
        <w:ind w:right="86"/>
      </w:pPr>
      <w:r>
        <w:t>Настоящий порядок разработан в соответствии с письмом Федеральной службы по надзору в сфере образования и науки от 25.03.2021 № 0</w:t>
      </w:r>
      <w:r>
        <w:t>4-17.</w:t>
      </w:r>
    </w:p>
    <w:p w:rsidR="00C558F3" w:rsidRDefault="00C24332">
      <w:pPr>
        <w:ind w:left="23" w:right="182"/>
      </w:pPr>
      <w:r>
        <w:t>З. Настоящий порядок определяет категории участников контрольных работ, сроки и продолжительность их проведения, правила организации, проведения и проверки контрольных работ, сроки проверки и обработки результатов контрольных работ, порядок использов</w:t>
      </w:r>
      <w:r>
        <w:t>ания результатов контрольных работ.</w:t>
      </w:r>
    </w:p>
    <w:p w:rsidR="00C558F3" w:rsidRDefault="00C24332">
      <w:pPr>
        <w:numPr>
          <w:ilvl w:val="0"/>
          <w:numId w:val="8"/>
        </w:numPr>
        <w:spacing w:after="300"/>
        <w:ind w:right="106"/>
      </w:pPr>
      <w:r>
        <w:t>Условия организации, проведения и проверки контрольных работ, не урегулированные настоящим порядком, определяются локальным актом образовательной организации.</w:t>
      </w:r>
    </w:p>
    <w:p w:rsidR="00C558F3" w:rsidRDefault="00C24332">
      <w:pPr>
        <w:spacing w:after="298" w:line="224" w:lineRule="auto"/>
        <w:ind w:left="156" w:right="300" w:hanging="10"/>
        <w:jc w:val="center"/>
      </w:pPr>
      <w:r>
        <w:rPr>
          <w:sz w:val="30"/>
        </w:rPr>
        <w:t>Глава 2. Участники контрольных работ</w:t>
      </w:r>
    </w:p>
    <w:p w:rsidR="00C558F3" w:rsidRDefault="00C24332">
      <w:pPr>
        <w:numPr>
          <w:ilvl w:val="0"/>
          <w:numId w:val="8"/>
        </w:numPr>
        <w:ind w:right="106"/>
      </w:pPr>
      <w:r>
        <w:t xml:space="preserve">Участниками контрольных </w:t>
      </w:r>
      <w:r>
        <w:t>работ являются:</w:t>
      </w:r>
    </w:p>
    <w:p w:rsidR="00C558F3" w:rsidRDefault="00C558F3">
      <w:pPr>
        <w:sectPr w:rsidR="00C558F3">
          <w:headerReference w:type="even" r:id="rId11"/>
          <w:headerReference w:type="default" r:id="rId12"/>
          <w:headerReference w:type="first" r:id="rId13"/>
          <w:footnotePr>
            <w:numRestart w:val="eachPage"/>
          </w:footnotePr>
          <w:pgSz w:w="11851" w:h="16344"/>
          <w:pgMar w:top="730" w:right="437" w:bottom="640" w:left="1311" w:header="720" w:footer="720" w:gutter="0"/>
          <w:cols w:space="720"/>
        </w:sectPr>
      </w:pPr>
    </w:p>
    <w:p w:rsidR="00C558F3" w:rsidRDefault="00C24332">
      <w:pPr>
        <w:numPr>
          <w:ilvl w:val="0"/>
          <w:numId w:val="9"/>
        </w:numPr>
        <w:ind w:right="72"/>
      </w:pPr>
      <w:r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прикрепившиеся для прохождени</w:t>
      </w:r>
      <w:r>
        <w:t>я государственной итоговой аттестации по образовательным программам основного общего образования (далее — ГИА) экстерном к образовательной организации (далее — экстерны);</w:t>
      </w:r>
    </w:p>
    <w:p w:rsidR="00C558F3" w:rsidRDefault="00C24332">
      <w:pPr>
        <w:numPr>
          <w:ilvl w:val="0"/>
          <w:numId w:val="9"/>
        </w:numPr>
        <w:ind w:right="72"/>
      </w:pPr>
      <w:r>
        <w:t>обучающиеся 9-х классов, осваивающие образовательные программы основного общего образ</w:t>
      </w:r>
      <w:r>
        <w:t>ования в образовательных организациях, в том числе:</w:t>
      </w:r>
    </w:p>
    <w:p w:rsidR="00C558F3" w:rsidRDefault="00C24332">
      <w:pPr>
        <w:ind w:left="23" w:right="134"/>
      </w:pPr>
      <w:r>
        <w:t>обучающиеся, экстерны с ограниченными возможностями здоровья (далее — ОВЗ), обучающиеся, экстерны — дети-инвалиды и инвалиды (далее — детиинвалиды и инвалиды), осваивающие образовательные программы основн</w:t>
      </w:r>
      <w:r>
        <w:t>ого общего образования, а также 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</w:t>
      </w:r>
      <w:r>
        <w:t>ительном лечении; обучающиеся 9—10-х классов, осваивающие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 (далее — уч</w:t>
      </w:r>
      <w:r>
        <w:t>астники контрольных работ);</w:t>
      </w:r>
    </w:p>
    <w:p w:rsidR="00C558F3" w:rsidRDefault="00C24332">
      <w:pPr>
        <w:numPr>
          <w:ilvl w:val="0"/>
          <w:numId w:val="10"/>
        </w:numPr>
        <w:ind w:right="115"/>
      </w:pPr>
      <w:r>
        <w:t>Содержание заданий для проведения контрольных работ соответствует документам, определяющим структуру и содержание контрольных измерительных материалов (далее — КИМ) основного государственного экзамена 2021 года по соответствующи</w:t>
      </w:r>
      <w:r>
        <w:t>м учебным предметам. Со структурой и содержанием КИМ основного государственного экзамена 2021 года по соответствующим учебным предметам участники контрольных работ, экстерны могут ознакомиться на официальном сайте федерального государственного бюджетного н</w:t>
      </w:r>
      <w:r>
        <w:t>аучного учреждения «Федеральный институт педагогических измерений» в информационно-телекоммуникационной сети «Интернет» (https://fipi.ru).</w:t>
      </w:r>
    </w:p>
    <w:p w:rsidR="00C558F3" w:rsidRDefault="00C24332">
      <w:pPr>
        <w:ind w:left="23" w:right="178"/>
      </w:pPr>
      <w:r>
        <w:t>Разработка адаптированных вариантов заданий для обучающихся, экстернов с ОВЗ, детей-инвалидов и инвалидов не предусмо</w:t>
      </w:r>
      <w:r>
        <w:t>трена. Для всех категорий участников контрольных работ, экстернов используются аналогичные КИМ.</w:t>
      </w:r>
    </w:p>
    <w:p w:rsidR="00C558F3" w:rsidRDefault="00C24332">
      <w:pPr>
        <w:numPr>
          <w:ilvl w:val="0"/>
          <w:numId w:val="10"/>
        </w:numPr>
        <w:ind w:right="115"/>
      </w:pPr>
      <w:r>
        <w:t>Контрольные работы проводятся по учебным предметам: физика, химия, биология, литература, география, история, обществознание, иностранные языки (английский, фран</w:t>
      </w:r>
      <w:r>
        <w:t>цузский, немецкий, и испанский), информатика и информационно-коммуникационные технологии (ИКТ). Участники контрольной работы участвуют в контрольной работе по одному из указанных учебных предметов по выбору участника. Прохождение контрольных работ по неско</w:t>
      </w:r>
      <w:r>
        <w:t>льким учебным предметам не предусмотрено.</w:t>
      </w:r>
    </w:p>
    <w:p w:rsidR="00C558F3" w:rsidRDefault="00C24332">
      <w:pPr>
        <w:ind w:left="23" w:right="187"/>
      </w:pPr>
      <w:r>
        <w:t>Обучающиеся, экстерны с ОВЗ, дети-инвалиды и инвалиды принимают участие в контрольной работе по своему желанию. В случае принятия указанными лицами решения об участии в контрольной работе образовательная организация обеспечивает проведение контрольной рабо</w:t>
      </w:r>
      <w:r>
        <w:t>ты в условиях, учитывающих состояние их здоровья и особенности психофизического развития.</w:t>
      </w:r>
    </w:p>
    <w:p w:rsidR="00C558F3" w:rsidRDefault="00C24332">
      <w:pPr>
        <w:numPr>
          <w:ilvl w:val="0"/>
          <w:numId w:val="10"/>
        </w:numPr>
        <w:ind w:right="115"/>
      </w:pPr>
      <w:r>
        <w:t>Для участия в контрольной работе обучающиеся, экстерны подают заявление (приложение № 1 к настоящему порядку) с указанием выбранного учебного предмета в срок до 30 ап</w:t>
      </w:r>
      <w:r>
        <w:t>реля 2021 года (включительно).</w:t>
      </w:r>
    </w:p>
    <w:p w:rsidR="00C558F3" w:rsidRDefault="00C24332">
      <w:pPr>
        <w:ind w:left="154" w:right="101"/>
      </w:pPr>
      <w:r>
        <w:t>Регистрация участников контрольных работ проводится на основании их заявлений, при этом обучающиеся 9—10-х классов подают заявление в образовательные организации, в которых обучающиеся осваивают образовательные программы осно</w:t>
      </w:r>
      <w:r>
        <w:t xml:space="preserve">вного общего образования, а экстерны </w:t>
      </w:r>
      <w:r>
        <w:rPr>
          <w:noProof/>
        </w:rPr>
        <w:drawing>
          <wp:inline distT="0" distB="0" distL="0" distR="0">
            <wp:extent cx="94488" cy="15244"/>
            <wp:effectExtent l="0" t="0" r="0" b="0"/>
            <wp:docPr id="9746" name="Picture 9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6" name="Picture 974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 образовательные организации, к которым прикрепились для прохождения ГИА в текущем учебном году.</w:t>
      </w:r>
    </w:p>
    <w:p w:rsidR="00C558F3" w:rsidRDefault="00C24332">
      <w:pPr>
        <w:numPr>
          <w:ilvl w:val="0"/>
          <w:numId w:val="10"/>
        </w:numPr>
        <w:ind w:right="115"/>
      </w:pPr>
      <w:r>
        <w:t>До завершения срока подачи заявления участники контрольной работы вправе изменить выбранный ранее учебный предмет для пр</w:t>
      </w:r>
      <w:r>
        <w:t>охождения контрольной работы, подав повторное заявление на участие в контрольной работе с указанием измененного учебного предмета.</w:t>
      </w:r>
    </w:p>
    <w:p w:rsidR="00C558F3" w:rsidRDefault="00C24332">
      <w:pPr>
        <w:ind w:left="139" w:right="130"/>
      </w:pPr>
      <w:r>
        <w:t>Информация об участниках контрольных работ с указанием выбранного ими учебного предмета для прохождения контрольной работы до</w:t>
      </w:r>
      <w:r>
        <w:t>лжна быть внесена в региональную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 (далее — РИС), в срок до 4 мая 2021 года.</w:t>
      </w:r>
    </w:p>
    <w:p w:rsidR="00C558F3" w:rsidRDefault="00C24332">
      <w:pPr>
        <w:numPr>
          <w:ilvl w:val="0"/>
          <w:numId w:val="10"/>
        </w:numPr>
        <w:ind w:right="115"/>
      </w:pPr>
      <w:r>
        <w:t>Результаты контрольной раб</w:t>
      </w:r>
      <w:r>
        <w:t>оты не являются условием допуска к ГИА.</w:t>
      </w:r>
    </w:p>
    <w:p w:rsidR="00C558F3" w:rsidRDefault="00C24332">
      <w:pPr>
        <w:numPr>
          <w:ilvl w:val="0"/>
          <w:numId w:val="10"/>
        </w:numPr>
        <w:ind w:right="115"/>
      </w:pPr>
      <w:r>
        <w:t>По решению образовательной организации в соответствии с постановлением Правительства Свердловской области от 27.12.2013 1669-ПП «Об утверждении Порядка организации индивидуального отбора при приеме либо переводе в го</w:t>
      </w:r>
      <w:r>
        <w:t>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 резуль</w:t>
      </w:r>
      <w:r>
        <w:t>таты контрольных работ по соответствующим учебным предметам могут быть использованы при приеме на профильное обучение.</w:t>
      </w:r>
    </w:p>
    <w:p w:rsidR="00C558F3" w:rsidRDefault="00C24332">
      <w:pPr>
        <w:spacing w:after="305"/>
        <w:ind w:right="149"/>
      </w:pPr>
      <w:r>
        <w:t xml:space="preserve">В этом случае участники контрольных работ, экстерны выбирают учебный предмет для прохождения контрольной работы исходя из предпочитаемой </w:t>
      </w:r>
      <w:r>
        <w:t>дальнейшей образовательной траектории.</w:t>
      </w:r>
    </w:p>
    <w:p w:rsidR="00C558F3" w:rsidRDefault="00C24332">
      <w:pPr>
        <w:spacing w:after="257" w:line="259" w:lineRule="auto"/>
        <w:ind w:left="0" w:right="250" w:firstLine="0"/>
        <w:jc w:val="right"/>
      </w:pPr>
      <w:r>
        <w:rPr>
          <w:sz w:val="30"/>
        </w:rPr>
        <w:t>Глава З. Сроки и продолжительность выполнения контрольных работ</w:t>
      </w:r>
    </w:p>
    <w:p w:rsidR="00C558F3" w:rsidRDefault="00C24332">
      <w:pPr>
        <w:numPr>
          <w:ilvl w:val="0"/>
          <w:numId w:val="10"/>
        </w:numPr>
        <w:ind w:right="115"/>
      </w:pPr>
      <w:r>
        <w:t>Контрольные работы по соответствующим учебным предметам в 2020/2021 учебном году проводятся в соответствии с расписанием:</w:t>
      </w:r>
    </w:p>
    <w:p w:rsidR="00C558F3" w:rsidRDefault="00C24332">
      <w:pPr>
        <w:numPr>
          <w:ilvl w:val="0"/>
          <w:numId w:val="11"/>
        </w:numPr>
        <w:ind w:right="14"/>
      </w:pPr>
      <w:r>
        <w:t>мая (вторник) — биология, литер</w:t>
      </w:r>
      <w:r>
        <w:t>атура, информатика и информационнокоммуникационные технологии (ИКТ);</w:t>
      </w:r>
    </w:p>
    <w:p w:rsidR="00C558F3" w:rsidRDefault="00C24332">
      <w:pPr>
        <w:numPr>
          <w:ilvl w:val="0"/>
          <w:numId w:val="11"/>
        </w:numPr>
        <w:ind w:right="14"/>
      </w:pPr>
      <w:r>
        <w:t>мая (среда) — физика, история;</w:t>
      </w:r>
    </w:p>
    <w:p w:rsidR="00C558F3" w:rsidRDefault="00C24332">
      <w:pPr>
        <w:numPr>
          <w:ilvl w:val="0"/>
          <w:numId w:val="11"/>
        </w:numPr>
        <w:ind w:right="14"/>
      </w:pPr>
      <w:r>
        <w:t>мая (четверг) — обществознание, химия;</w:t>
      </w:r>
    </w:p>
    <w:p w:rsidR="00C558F3" w:rsidRDefault="00C24332">
      <w:pPr>
        <w:numPr>
          <w:ilvl w:val="0"/>
          <w:numId w:val="11"/>
        </w:numPr>
        <w:ind w:right="14"/>
      </w:pPr>
      <w:r>
        <w:t>мая (пятница) география, иностранные языки (английский, французский, немецкий и испанский).</w:t>
      </w:r>
    </w:p>
    <w:p w:rsidR="00C558F3" w:rsidRDefault="00C24332">
      <w:pPr>
        <w:spacing w:after="42"/>
        <w:ind w:left="101" w:right="14"/>
      </w:pPr>
      <w:r>
        <w:t>Резервные сроки проведени</w:t>
      </w:r>
      <w:r>
        <w:t>я контрольных работ по соответствующим учебным предметам не предусмотрены.</w:t>
      </w:r>
    </w:p>
    <w:p w:rsidR="00C558F3" w:rsidRDefault="00C24332">
      <w:pPr>
        <w:numPr>
          <w:ilvl w:val="0"/>
          <w:numId w:val="12"/>
        </w:numPr>
        <w:ind w:right="79"/>
      </w:pPr>
      <w:r>
        <w:t>Продолжительность проведения контрольных работ по соответствующим учебным предметам составляет: по литературе — З часа 55 минут (235 минут); по физике, обществознанию, истории, биол</w:t>
      </w:r>
      <w:r>
        <w:t>огии, химии З часа (180 минут); по информатике и информационнокоммуникационным технологиям (ИКТ), географии 2 часа 30 минут (150 минут); по иностранным языкам (английский, французский, немецкий и испанский) — 2 часа 15 минут (135 минут).</w:t>
      </w:r>
    </w:p>
    <w:p w:rsidR="00C558F3" w:rsidRDefault="00C24332">
      <w:pPr>
        <w:ind w:left="96" w:right="86"/>
      </w:pPr>
      <w:r>
        <w:t>В продолжительность контрольной работы не включается время, выделенное на подготовительные мероприятия (инструктаж участников контрольных работ, заполнение регистрационных полей в бланках).</w:t>
      </w:r>
    </w:p>
    <w:p w:rsidR="00C558F3" w:rsidRDefault="00C24332">
      <w:pPr>
        <w:numPr>
          <w:ilvl w:val="0"/>
          <w:numId w:val="12"/>
        </w:numPr>
        <w:ind w:right="79"/>
      </w:pPr>
      <w:r>
        <w:t>Участники контрольных работ по соответствующим учебным предметам и</w:t>
      </w:r>
      <w:r>
        <w:t>спользуют средства обучения и воспитания для выполнения заданий контрольных работ в аудиториях проведения контрольных работ.</w:t>
      </w:r>
    </w:p>
    <w:p w:rsidR="00C558F3" w:rsidRDefault="00C24332">
      <w:pPr>
        <w:ind w:left="106" w:right="14"/>
      </w:pPr>
      <w:r>
        <w:t>Допускается использование участниками контрольных работ следующих средств обучения и воспитания по соответствующим учебным предмета</w:t>
      </w:r>
      <w:r>
        <w:t>м:</w:t>
      </w:r>
    </w:p>
    <w:p w:rsidR="00C558F3" w:rsidRDefault="00C24332">
      <w:pPr>
        <w:spacing w:after="35"/>
        <w:ind w:left="101" w:right="14"/>
      </w:pPr>
      <w:r>
        <w:t xml:space="preserve"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</w:t>
      </w:r>
      <w:r>
        <w:t xml:space="preserve">функций (sin, cos, tg, ctg, arcsin, arccos, arctg), а также не осуществляющий функций средства связи, хранилища базы данных и не имеющий доступа к сетям передачи данных (в том числе к информационно-телекоммуникационной сети «Интернет») (далее </w:t>
      </w:r>
      <w:r>
        <w:rPr>
          <w:noProof/>
        </w:rPr>
        <w:drawing>
          <wp:inline distT="0" distB="0" distL="0" distR="0">
            <wp:extent cx="97536" cy="15244"/>
            <wp:effectExtent l="0" t="0" r="0" b="0"/>
            <wp:docPr id="11807" name="Picture 11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7" name="Picture 1180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непрограммир</w:t>
      </w:r>
      <w:r>
        <w:t>уемый калькулятор); лабораторное оборудование для выполнения экспериментального задания по проведению измерения физических величин; по химии — непрограммируемый калькулятор; лабораторное оборудование</w:t>
      </w:r>
    </w:p>
    <w:p w:rsidR="00C558F3" w:rsidRDefault="00C24332">
      <w:pPr>
        <w:spacing w:after="25"/>
        <w:ind w:left="106" w:right="14" w:hanging="10"/>
      </w:pPr>
      <w:r>
        <w:t>для проведения химических опытов, предусмотренных задани</w:t>
      </w:r>
      <w:r>
        <w:t>ями; периодическая система химических элементов ДИ. Менделеева, таблица растворимости солей, кислот и оснований в воде, электрохимический ряд напряжений металлов; по биологии — линейка для проведения измерений при выполнении заданий с рисунками; непрограмм</w:t>
      </w:r>
      <w:r>
        <w:t>ируемый калькулятор; по литературе — полные тексты художественных произведений, а также сборники лирики; по географии — линейка для измерения расстояний по топографической карте; непрограммируемый калькулятор; географические атласы для 7—9-х классов для ре</w:t>
      </w:r>
      <w:r>
        <w:t>шения практических заданий; по иностранным языкам технические средства, обеспечивающие воспроизведение аудиозаписей, содержащихся на электронных носителях, для выполнения заданий раздела «Аудирование»; компьютерная техника, не имеющая доступа к информацион</w:t>
      </w:r>
      <w:r>
        <w:t>но-телекоммуникационной сети «Интернет», аудиогарнитура для выполнения заданий раздела «Говорение»;</w:t>
      </w:r>
    </w:p>
    <w:p w:rsidR="00C558F3" w:rsidRDefault="00C24332">
      <w:pPr>
        <w:spacing w:after="333"/>
        <w:ind w:left="130" w:right="106"/>
      </w:pPr>
      <w:r>
        <w:t>по информатике и информационно-коммуникационным технологиям (ИКТ) — компьютерная техника, не имеющая доступа к информационнотелекоммуникационной сети «Интер</w:t>
      </w:r>
      <w:r>
        <w:t>нет».</w:t>
      </w:r>
    </w:p>
    <w:p w:rsidR="00C558F3" w:rsidRDefault="00C24332">
      <w:pPr>
        <w:spacing w:after="298" w:line="224" w:lineRule="auto"/>
        <w:ind w:left="156" w:right="136" w:hanging="10"/>
        <w:jc w:val="center"/>
      </w:pPr>
      <w:r>
        <w:rPr>
          <w:sz w:val="30"/>
        </w:rPr>
        <w:t>Глава 4. Организация проведения контрольных работ</w:t>
      </w:r>
    </w:p>
    <w:p w:rsidR="00C558F3" w:rsidRDefault="00C24332">
      <w:pPr>
        <w:ind w:left="115" w:right="14"/>
      </w:pPr>
      <w:r>
        <w:t>15. Министерство образования и молодежной политики Свердловской области (далее — Министерство) осуществляет следующие функции:</w:t>
      </w:r>
    </w:p>
    <w:p w:rsidR="00C558F3" w:rsidRDefault="00C24332">
      <w:pPr>
        <w:numPr>
          <w:ilvl w:val="0"/>
          <w:numId w:val="13"/>
        </w:numPr>
        <w:ind w:right="86"/>
      </w:pPr>
      <w:r>
        <w:t>определяет:</w:t>
      </w:r>
    </w:p>
    <w:p w:rsidR="00C558F3" w:rsidRDefault="00C24332">
      <w:pPr>
        <w:ind w:left="23" w:right="125"/>
      </w:pPr>
      <w:r>
        <w:t>порядок организации, проведения и проверки контрольных работ для обучающихся 9-х классов, осваивающих образовательные программы основного общего образования, на территории Свердловской области в 2020/2021 учебном году; сроки, места и порядок ознакомления у</w:t>
      </w:r>
      <w:r>
        <w:t xml:space="preserve">частников контрольных работ и их родителей (законных представителей) с результатами контрольных работ; места, порядок и сроки хранения, уничтожения материалов контрольных работ (контрольных измерительных материалов, ответов участников контрольных работ, и </w:t>
      </w:r>
      <w:r>
        <w:t>иных материалов); шкалу перевода суммы первичных баллов за контрольную работу по соответствующему учебному предмету в пятибалльную систему оценивания;</w:t>
      </w:r>
    </w:p>
    <w:p w:rsidR="00C558F3" w:rsidRDefault="00C24332">
      <w:pPr>
        <w:numPr>
          <w:ilvl w:val="0"/>
          <w:numId w:val="13"/>
        </w:numPr>
        <w:ind w:right="86"/>
      </w:pPr>
      <w:r>
        <w:t>организует формирование и ведение РИС, внесение сведений в РИС и федеральную информационную систему обесп</w:t>
      </w:r>
      <w:r>
        <w:t>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— ФИС);</w:t>
      </w:r>
    </w:p>
    <w:p w:rsidR="00C558F3" w:rsidRDefault="00C24332">
      <w:pPr>
        <w:ind w:left="773" w:right="14" w:firstLine="0"/>
      </w:pPr>
      <w:r>
        <w:t xml:space="preserve">З) </w:t>
      </w:r>
      <w:r>
        <w:t>обеспечивает:</w:t>
      </w:r>
    </w:p>
    <w:p w:rsidR="00C558F3" w:rsidRDefault="00C24332">
      <w:pPr>
        <w:ind w:left="23" w:right="173"/>
      </w:pPr>
      <w:r>
        <w:t>информирование участников контрольных работ и их родителей (законных представителей) по вопросам организации и проведения контрольных работ через образовательные организации и органы местного самоуправления, осуществляющие управление в сфере образования, а</w:t>
      </w:r>
      <w:r>
        <w:t xml:space="preserve"> также путем взаимодействия со средствами массовой информации, организации работы телефонов «горячей линии» и ведения раздела на официальном сайте Министерства в информационно-телекоммуникационной сети «Интернет» (http://minobraz.egov66.ru); информационную</w:t>
      </w:r>
      <w:r>
        <w:t xml:space="preserve"> безопасность при хранении, использовании и передаче КИМ контрольных работ; ознакомление участников контрольных работ и (или) их родителей (законных представителей) с результатами контрольных работ в сроки, установленные настоящим порядком;</w:t>
      </w:r>
    </w:p>
    <w:p w:rsidR="00C558F3" w:rsidRDefault="00C24332">
      <w:pPr>
        <w:ind w:left="23" w:right="14"/>
      </w:pPr>
      <w:r>
        <w:t>4) принимает ре</w:t>
      </w:r>
      <w:r>
        <w:t>шение о выборочной перепроверке контрольных работ по соответствующим учебным предметам.</w:t>
      </w:r>
    </w:p>
    <w:p w:rsidR="00C558F3" w:rsidRDefault="00C24332">
      <w:pPr>
        <w:ind w:left="23" w:right="14"/>
      </w:pPr>
      <w:r>
        <w:t>16. Органы местного самоуправления, осуществляющие управление в сфере образования (далее — МОУО), выполняют следующие функции:</w:t>
      </w:r>
    </w:p>
    <w:p w:rsidR="00C558F3" w:rsidRDefault="00C24332">
      <w:pPr>
        <w:numPr>
          <w:ilvl w:val="0"/>
          <w:numId w:val="14"/>
        </w:numPr>
      </w:pPr>
      <w:r>
        <w:t>информируют:</w:t>
      </w:r>
    </w:p>
    <w:p w:rsidR="00C558F3" w:rsidRDefault="00C24332">
      <w:pPr>
        <w:ind w:left="163" w:right="106"/>
      </w:pPr>
      <w:r>
        <w:t>о порядке организации и пров</w:t>
      </w:r>
      <w:r>
        <w:t>едения контрольных работ; о сроках, местах регистрации для участия в контрольных работах; о сроках, местах и порядке информирования о результатах контрольных работ;</w:t>
      </w:r>
    </w:p>
    <w:p w:rsidR="00C558F3" w:rsidRDefault="00C24332">
      <w:pPr>
        <w:numPr>
          <w:ilvl w:val="0"/>
          <w:numId w:val="14"/>
        </w:numPr>
      </w:pPr>
      <w:r>
        <w:t>обеспечивают координацию и контроль деятельности образовательных организаций по формировани</w:t>
      </w:r>
      <w:r>
        <w:t>ю и ведению региональной базы данных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— РБД), РИС;</w:t>
      </w:r>
    </w:p>
    <w:p w:rsidR="00C558F3" w:rsidRDefault="00C24332">
      <w:pPr>
        <w:ind w:left="139" w:right="115"/>
      </w:pPr>
      <w:r>
        <w:t>З) обеспечивают предоставление обра</w:t>
      </w:r>
      <w:r>
        <w:t>зовательными организациями в Региональный центр обработки информации и оценки качества образования — структурное подразделение государственного автономного образовательного учреждения дополнительного профессионального образования Свердловской области «Инст</w:t>
      </w:r>
      <w:r>
        <w:t>итут развития образования» (далее РЦОИ) сведений об участниках контрольных работ для загрузки в РИС;</w:t>
      </w:r>
    </w:p>
    <w:p w:rsidR="00C558F3" w:rsidRDefault="00C24332">
      <w:pPr>
        <w:spacing w:after="54"/>
        <w:ind w:left="139" w:right="14"/>
      </w:pPr>
      <w:r>
        <w:t>4) определяют лиц, ответственных за обеспечение информационной безопасности при хранении, использовании и передаче КИМ контрольных работ;</w:t>
      </w:r>
    </w:p>
    <w:p w:rsidR="00C558F3" w:rsidRDefault="00C24332">
      <w:pPr>
        <w:ind w:left="125" w:right="144"/>
      </w:pPr>
      <w:r>
        <w:t>17. Государственн</w:t>
      </w:r>
      <w:r>
        <w:t>ое автономное образовательное учреждение дополнительного профессионального образования Свердловской области «Институт развития образования» и его структурные подразделения выполняет следующие функции:</w:t>
      </w:r>
    </w:p>
    <w:p w:rsidR="00C558F3" w:rsidRDefault="00C24332">
      <w:pPr>
        <w:numPr>
          <w:ilvl w:val="0"/>
          <w:numId w:val="15"/>
        </w:numPr>
        <w:ind w:right="82"/>
      </w:pPr>
      <w:r>
        <w:t>организационно-технологическое, информационное обеспече</w:t>
      </w:r>
      <w:r>
        <w:t>ние, в том числе обеспечение деятельности по эксплуатации РИС и взаимодействие с ФИС, методическое и экспертное сопровождение образовательных организаций, МОУО по вопросам подготовки и проведения контрольных работ;</w:t>
      </w:r>
    </w:p>
    <w:p w:rsidR="00C558F3" w:rsidRDefault="00C24332">
      <w:pPr>
        <w:numPr>
          <w:ilvl w:val="0"/>
          <w:numId w:val="15"/>
        </w:numPr>
        <w:ind w:right="82"/>
      </w:pPr>
      <w:r>
        <w:t>информирование субъектов образования по в</w:t>
      </w:r>
      <w:r>
        <w:t>опросам подготовки и проведения контрольных работ;</w:t>
      </w:r>
    </w:p>
    <w:p w:rsidR="00C558F3" w:rsidRDefault="00C24332">
      <w:pPr>
        <w:ind w:left="115" w:right="154"/>
      </w:pPr>
      <w:r>
        <w:t>З) ведение РИС и обеспечение взаимодействия с федеральным государственным бюджетным учреждением «Федеральный центр тестирования» (далее — ФЦТ) по загрузке информации в ФИС;</w:t>
      </w:r>
    </w:p>
    <w:p w:rsidR="00C558F3" w:rsidRDefault="00C24332">
      <w:pPr>
        <w:numPr>
          <w:ilvl w:val="0"/>
          <w:numId w:val="16"/>
        </w:numPr>
        <w:ind w:right="14"/>
      </w:pPr>
      <w:r>
        <w:t>координация деятельности образов</w:t>
      </w:r>
      <w:r>
        <w:t>ательных организаций, МОУО по сбору сведений об участниках контрольных работ;</w:t>
      </w:r>
    </w:p>
    <w:p w:rsidR="00C558F3" w:rsidRDefault="00C24332">
      <w:pPr>
        <w:numPr>
          <w:ilvl w:val="0"/>
          <w:numId w:val="16"/>
        </w:numPr>
        <w:ind w:right="14"/>
      </w:pPr>
      <w:r>
        <w:t>обеспечение информационной безопасности при хранении, использовании и передаче КИМ контрольных работ;</w:t>
      </w:r>
    </w:p>
    <w:p w:rsidR="00C558F3" w:rsidRDefault="00C24332">
      <w:pPr>
        <w:numPr>
          <w:ilvl w:val="0"/>
          <w:numId w:val="16"/>
        </w:numPr>
        <w:ind w:right="14"/>
      </w:pPr>
      <w:r>
        <w:t>обеспечение взаимодействия с образовательными организациями, МОУО по организ</w:t>
      </w:r>
      <w:r>
        <w:t>ационно-технологическим вопросам подготовки и проведения контрольных работ:</w:t>
      </w:r>
    </w:p>
    <w:p w:rsidR="00C558F3" w:rsidRDefault="00C24332">
      <w:pPr>
        <w:ind w:left="96" w:right="163"/>
      </w:pPr>
      <w:r>
        <w:t>внесения в РИС сведений об участниках контрольных работ; предоставления в образовательные организации программного обеспечения для проведения контрольных работ; проведения перепров</w:t>
      </w:r>
      <w:r>
        <w:t>ерок контрольных работ;</w:t>
      </w:r>
    </w:p>
    <w:p w:rsidR="00C558F3" w:rsidRDefault="00C24332">
      <w:pPr>
        <w:numPr>
          <w:ilvl w:val="0"/>
          <w:numId w:val="16"/>
        </w:numPr>
        <w:ind w:right="14"/>
      </w:pPr>
      <w:r>
        <w:t>организация и координация деятельности образовательных организаций, МОУО по вопросам подготовки, проведения, обработки материалов контрольных работ, ведения РИС;</w:t>
      </w:r>
    </w:p>
    <w:p w:rsidR="00C558F3" w:rsidRDefault="00C24332">
      <w:pPr>
        <w:numPr>
          <w:ilvl w:val="0"/>
          <w:numId w:val="16"/>
        </w:numPr>
        <w:ind w:right="14"/>
      </w:pPr>
      <w:r>
        <w:t>организация и обеспечение обработки материалов контрольных работ, определение схемы и графиков обработки материалов контрольных работ;</w:t>
      </w:r>
    </w:p>
    <w:p w:rsidR="00C558F3" w:rsidRDefault="00C24332">
      <w:pPr>
        <w:numPr>
          <w:ilvl w:val="0"/>
          <w:numId w:val="16"/>
        </w:numPr>
        <w:ind w:right="14"/>
      </w:pPr>
      <w:r>
        <w:t>обеспечение информационной безопасности при подготовке и проведении контрольных работ;</w:t>
      </w:r>
    </w:p>
    <w:p w:rsidR="00C558F3" w:rsidRDefault="00C24332">
      <w:pPr>
        <w:numPr>
          <w:ilvl w:val="0"/>
          <w:numId w:val="16"/>
        </w:numPr>
        <w:ind w:right="14"/>
      </w:pPr>
      <w:r>
        <w:t>внесение сведений о контрольных ра</w:t>
      </w:r>
      <w:r>
        <w:t>ботах в РИС и ФИС;</w:t>
      </w:r>
    </w:p>
    <w:p w:rsidR="00C558F3" w:rsidRDefault="00C24332">
      <w:pPr>
        <w:numPr>
          <w:ilvl w:val="0"/>
          <w:numId w:val="16"/>
        </w:numPr>
        <w:ind w:right="14"/>
      </w:pPr>
      <w:r>
        <w:t>обеспечение образовательных организаций отчетными формами для проведения контрольных работ;</w:t>
      </w:r>
    </w:p>
    <w:p w:rsidR="00C558F3" w:rsidRDefault="00C24332">
      <w:pPr>
        <w:numPr>
          <w:ilvl w:val="0"/>
          <w:numId w:val="16"/>
        </w:numPr>
        <w:ind w:right="14"/>
      </w:pPr>
      <w:r>
        <w:t>обработка результатов контрольных работ с использованием специализированных аппаратно-программных средств;</w:t>
      </w:r>
    </w:p>
    <w:p w:rsidR="00C558F3" w:rsidRDefault="00C24332">
      <w:pPr>
        <w:numPr>
          <w:ilvl w:val="0"/>
          <w:numId w:val="16"/>
        </w:numPr>
        <w:ind w:right="14"/>
      </w:pPr>
      <w:r>
        <w:t>проведение инструктажа по вопросам орг</w:t>
      </w:r>
      <w:r>
        <w:t>анизационно-технологических условий проведения контрольных работ в образовательных организациях.</w:t>
      </w:r>
    </w:p>
    <w:p w:rsidR="00C558F3" w:rsidRDefault="00C24332">
      <w:pPr>
        <w:ind w:left="845" w:right="14" w:firstLine="0"/>
      </w:pPr>
      <w:r>
        <w:t>18. Образовательные организации выполняют следующие функции:</w:t>
      </w:r>
    </w:p>
    <w:p w:rsidR="00C558F3" w:rsidRDefault="00C24332">
      <w:pPr>
        <w:numPr>
          <w:ilvl w:val="0"/>
          <w:numId w:val="17"/>
        </w:numPr>
        <w:ind w:right="14"/>
      </w:pPr>
      <w:r>
        <w:t>организация и обеспечение проведения контрольных работ в соответствии с требованиями настоящего по</w:t>
      </w:r>
      <w:r>
        <w:t>рядка:</w:t>
      </w:r>
    </w:p>
    <w:p w:rsidR="00C558F3" w:rsidRDefault="00C24332">
      <w:pPr>
        <w:ind w:left="120" w:right="120"/>
      </w:pPr>
      <w:r>
        <w:t>формирование состава комиссии образовательной организации по проведению и проверке контрольных работ не позднее чем за две недели до проведения контрольных работ; обеспечение отбора и подготовки специалистов, входящих в состав комиссии образовательн</w:t>
      </w:r>
      <w:r>
        <w:t>ой организации по проведению и проверке контрольных работ, привлекаемых к проведению и проверке контрольных работ в соответствии с требованиями настоящего порядка; получение КИМ контрольных работ и обеспечение информационной безопасности; организация прове</w:t>
      </w:r>
      <w:r>
        <w:t>рки контрольных работ;</w:t>
      </w:r>
    </w:p>
    <w:p w:rsidR="00C558F3" w:rsidRDefault="00C24332">
      <w:pPr>
        <w:numPr>
          <w:ilvl w:val="0"/>
          <w:numId w:val="17"/>
        </w:numPr>
        <w:ind w:right="14"/>
      </w:pPr>
      <w:r>
        <w:t>предоставление в РЦОИ сведений об участниках контрольных работ;</w:t>
      </w:r>
    </w:p>
    <w:p w:rsidR="00C558F3" w:rsidRDefault="00C24332">
      <w:pPr>
        <w:ind w:left="115" w:right="120"/>
      </w:pPr>
      <w:r>
        <w:t>З) подготовка локального акта и (или) внесение изменений в локальный акт о порядке проведения промежуточной аттестации в части контрольных работ в 2020/2021 учебном году</w:t>
      </w:r>
      <w:r>
        <w:t xml:space="preserve"> с указанием организационных мероприятий, ответственных за организационные мероприятия, сроков их исполнения, в том числе подготовка аудиторий к проведению контрольных работ и их техническое оснащение;</w:t>
      </w:r>
    </w:p>
    <w:p w:rsidR="00C558F3" w:rsidRDefault="00C24332">
      <w:pPr>
        <w:numPr>
          <w:ilvl w:val="0"/>
          <w:numId w:val="18"/>
        </w:numPr>
        <w:ind w:right="14"/>
      </w:pPr>
      <w:r>
        <w:t>внесение сведений в РБД;</w:t>
      </w:r>
    </w:p>
    <w:p w:rsidR="00C558F3" w:rsidRDefault="00C24332">
      <w:pPr>
        <w:numPr>
          <w:ilvl w:val="0"/>
          <w:numId w:val="18"/>
        </w:numPr>
        <w:ind w:right="14"/>
      </w:pPr>
      <w:r>
        <w:t>информирование под подпись об</w:t>
      </w:r>
      <w:r>
        <w:t>учающихся — участников контрольных работ — и их родителей (законных представителей):</w:t>
      </w:r>
    </w:p>
    <w:p w:rsidR="00C558F3" w:rsidRDefault="00C24332">
      <w:pPr>
        <w:ind w:left="821" w:right="797" w:firstLine="0"/>
      </w:pPr>
      <w:r>
        <w:t>о месте и сроках, порядке проведения контрольных работ; о сроках и порядке проверки контрольных работ; о сроках и порядке информирования о результатах контрольных работ;</w:t>
      </w:r>
    </w:p>
    <w:p w:rsidR="00C558F3" w:rsidRDefault="00C24332">
      <w:pPr>
        <w:numPr>
          <w:ilvl w:val="0"/>
          <w:numId w:val="18"/>
        </w:numPr>
        <w:spacing w:after="25"/>
        <w:ind w:right="14"/>
      </w:pPr>
      <w:r>
        <w:t>о</w:t>
      </w:r>
      <w:r>
        <w:t>рганизация регистрации обучающихся на участие в контрольных работах:</w:t>
      </w:r>
    </w:p>
    <w:p w:rsidR="00C558F3" w:rsidRDefault="00C24332">
      <w:pPr>
        <w:numPr>
          <w:ilvl w:val="0"/>
          <w:numId w:val="18"/>
        </w:numPr>
        <w:spacing w:after="36"/>
        <w:ind w:right="14"/>
      </w:pPr>
      <w:r>
        <w:t>формирование состава комиссии образовательной организации по проведению и проверке контрольных работ;</w:t>
      </w:r>
    </w:p>
    <w:p w:rsidR="00C558F3" w:rsidRDefault="00C24332">
      <w:pPr>
        <w:numPr>
          <w:ilvl w:val="0"/>
          <w:numId w:val="18"/>
        </w:numPr>
        <w:ind w:right="14"/>
      </w:pPr>
      <w:r>
        <w:t xml:space="preserve">издание локального акта о составе комиссии образовательной организации по проведению </w:t>
      </w:r>
      <w:r>
        <w:t xml:space="preserve">и проверке контрольных работ, распределении обязанностей между членами комиссии при подготовке, проведении, проверке контрольных работ, загрузке информации по результатам проверки, ведения делопроизводства в соответствии с требованиями настоящего порядка, </w:t>
      </w:r>
      <w:r>
        <w:t>технических инструкций РЦОИ;</w:t>
      </w:r>
    </w:p>
    <w:p w:rsidR="00C558F3" w:rsidRDefault="00C24332">
      <w:pPr>
        <w:numPr>
          <w:ilvl w:val="0"/>
          <w:numId w:val="18"/>
        </w:numPr>
        <w:ind w:right="14"/>
      </w:pPr>
      <w:r>
        <w:t>подготовка экспертов, входящих в состав комиссии образовательной организации по проведению и проверке контрольных работ, к проверке контрольных работ;</w:t>
      </w:r>
    </w:p>
    <w:p w:rsidR="00C558F3" w:rsidRDefault="00C24332">
      <w:pPr>
        <w:numPr>
          <w:ilvl w:val="0"/>
          <w:numId w:val="18"/>
        </w:numPr>
        <w:ind w:right="14"/>
      </w:pPr>
      <w:r>
        <w:t>проведение контрольных работ в соответствии с требованиями настоящего порядка:</w:t>
      </w:r>
    </w:p>
    <w:p w:rsidR="00C558F3" w:rsidRDefault="00C24332">
      <w:pPr>
        <w:ind w:left="101" w:right="14"/>
      </w:pPr>
      <w:r>
        <w:t>обеспечение начала проведения контрольных работ в 10:00 часов по местному времени; соблюдение установленного порядка проведения контрольных работ и прав обучающихся при проведен</w:t>
      </w:r>
      <w:r>
        <w:t>ии контрольных работ; обеспечение безопасности условий проведения контрольных работ; соблюдение процедур приемки и сдачи материалов контрольных работ; соблюдение условий хранения материалов контрольных работ; соблюдение режима информационной безопасности п</w:t>
      </w:r>
      <w:r>
        <w:t>ри хранении, использовании и передаче КИМ контрольных работ; осуществление контроля за порядком проведения контрольных работ в образовательных организациях;</w:t>
      </w:r>
    </w:p>
    <w:p w:rsidR="00C558F3" w:rsidRDefault="00C24332">
      <w:pPr>
        <w:numPr>
          <w:ilvl w:val="0"/>
          <w:numId w:val="18"/>
        </w:numPr>
        <w:ind w:right="14"/>
      </w:pPr>
      <w:r>
        <w:t>проверка письменных ответов участников контрольных работ в соответствии с критериями оценивания зад</w:t>
      </w:r>
      <w:r>
        <w:t>аний контрольных работ;</w:t>
      </w:r>
    </w:p>
    <w:p w:rsidR="00C558F3" w:rsidRDefault="00C24332">
      <w:pPr>
        <w:numPr>
          <w:ilvl w:val="0"/>
          <w:numId w:val="18"/>
        </w:numPr>
        <w:ind w:right="14"/>
      </w:pPr>
      <w:r>
        <w:t>предоставление по итогам проверки подлинников материалов контрольных работ в РЦОИ на обработку;</w:t>
      </w:r>
    </w:p>
    <w:p w:rsidR="00C558F3" w:rsidRDefault="00C24332">
      <w:pPr>
        <w:numPr>
          <w:ilvl w:val="0"/>
          <w:numId w:val="18"/>
        </w:numPr>
        <w:ind w:right="14"/>
      </w:pPr>
      <w:r>
        <w:t>информирование обучающихся — участников контрольных работ под подпись с результатами контрольных работ;</w:t>
      </w:r>
    </w:p>
    <w:p w:rsidR="00C558F3" w:rsidRDefault="00C24332">
      <w:pPr>
        <w:numPr>
          <w:ilvl w:val="0"/>
          <w:numId w:val="18"/>
        </w:numPr>
        <w:ind w:right="14"/>
      </w:pPr>
      <w:r>
        <w:t>подготовка аналитической информа</w:t>
      </w:r>
      <w:r>
        <w:t>ции по результатам проведения контрольных работ в текущем календарном году и направление в МОУО;</w:t>
      </w:r>
    </w:p>
    <w:p w:rsidR="00C558F3" w:rsidRDefault="00C24332">
      <w:pPr>
        <w:numPr>
          <w:ilvl w:val="0"/>
          <w:numId w:val="18"/>
        </w:numPr>
        <w:ind w:right="14"/>
      </w:pPr>
      <w:r>
        <w:t>определение необходимости предоставления участникам контрольных работ, экстернам с ОВЗ, детям-инвалидам и инвалидам условий, учитывающих состояние их здоровья и условия психофизического развития, при проведении контрольных работ;</w:t>
      </w:r>
    </w:p>
    <w:p w:rsidR="00C558F3" w:rsidRDefault="00C24332">
      <w:pPr>
        <w:numPr>
          <w:ilvl w:val="0"/>
          <w:numId w:val="18"/>
        </w:numPr>
        <w:ind w:right="14"/>
      </w:pPr>
      <w:r>
        <w:t>обеспечение хранения ориги</w:t>
      </w:r>
      <w:r>
        <w:t>налов и сканов оригиналов материалов контрольных работ не менее 6 месяцев с даты проведения контрольных работ с последующим уничтожением в образовательной организации.</w:t>
      </w:r>
    </w:p>
    <w:p w:rsidR="00C558F3" w:rsidRDefault="00C24332">
      <w:pPr>
        <w:ind w:left="23" w:right="14"/>
      </w:pPr>
      <w:r>
        <w:t>19. Комиссия образовательной организации по проведению и проверке контрольных работ выпо</w:t>
      </w:r>
      <w:r>
        <w:t>лняет следующие функции:</w:t>
      </w:r>
    </w:p>
    <w:p w:rsidR="00C558F3" w:rsidRDefault="00C24332">
      <w:pPr>
        <w:numPr>
          <w:ilvl w:val="0"/>
          <w:numId w:val="19"/>
        </w:numPr>
        <w:ind w:right="58"/>
      </w:pPr>
      <w:r>
        <w:t>распределение обязанностей между членами комиссии по проведению и проверке контрольных работ при подготовке и в день проведения контрольных работ в соответствии с требованиями настоящего порядка, инструкциями РЦОИ;</w:t>
      </w:r>
    </w:p>
    <w:p w:rsidR="00C558F3" w:rsidRDefault="00C24332">
      <w:pPr>
        <w:numPr>
          <w:ilvl w:val="0"/>
          <w:numId w:val="19"/>
        </w:numPr>
        <w:ind w:right="58"/>
      </w:pPr>
      <w:r>
        <w:t>инструктаж члено</w:t>
      </w:r>
      <w:r>
        <w:t>в комиссии образовательной организации по проведению и проверке контрольных работ;</w:t>
      </w:r>
    </w:p>
    <w:p w:rsidR="00C558F3" w:rsidRDefault="00C24332">
      <w:pPr>
        <w:ind w:left="869" w:right="14" w:firstLine="0"/>
      </w:pPr>
      <w:r>
        <w:t>З) инструктаж участников контрольных работ;</w:t>
      </w:r>
    </w:p>
    <w:p w:rsidR="00C558F3" w:rsidRDefault="00C24332">
      <w:pPr>
        <w:numPr>
          <w:ilvl w:val="0"/>
          <w:numId w:val="20"/>
        </w:numPr>
        <w:ind w:right="14"/>
      </w:pPr>
      <w:r>
        <w:t>проверка и оценивание контрольных работ в соответствии с критериями оценивания;</w:t>
      </w:r>
    </w:p>
    <w:p w:rsidR="00C558F3" w:rsidRDefault="00C24332">
      <w:pPr>
        <w:numPr>
          <w:ilvl w:val="0"/>
          <w:numId w:val="20"/>
        </w:numPr>
        <w:ind w:right="14"/>
      </w:pPr>
      <w:r>
        <w:t>заполнение протоколов, ведомостей и иных форм, пр</w:t>
      </w:r>
      <w:r>
        <w:t>едусмотренных инструкциями РЦОИ;</w:t>
      </w:r>
    </w:p>
    <w:p w:rsidR="00C558F3" w:rsidRDefault="00C24332">
      <w:pPr>
        <w:numPr>
          <w:ilvl w:val="0"/>
          <w:numId w:val="20"/>
        </w:numPr>
        <w:ind w:right="14"/>
      </w:pPr>
      <w:r>
        <w:t>прием и упаковка материалов контрольных работ.</w:t>
      </w:r>
    </w:p>
    <w:p w:rsidR="00C558F3" w:rsidRDefault="00C24332">
      <w:pPr>
        <w:numPr>
          <w:ilvl w:val="0"/>
          <w:numId w:val="21"/>
        </w:numPr>
        <w:ind w:right="108"/>
      </w:pPr>
      <w:r>
        <w:t>Проверка контрольных работ осуществляется учителями образовательной организации, в которой участники контрольных работ, экстерны проходят обучение.</w:t>
      </w:r>
    </w:p>
    <w:p w:rsidR="00C558F3" w:rsidRDefault="00C24332">
      <w:pPr>
        <w:ind w:left="134" w:right="110"/>
      </w:pPr>
      <w:r>
        <w:t>В целях организации проверки</w:t>
      </w:r>
      <w:r>
        <w:t xml:space="preserve"> контрольных работ локальным актом образовательной организации утверждается состав комиссии образовательной организации по проверке контрольных работ по соответствующим учебным предметам.</w:t>
      </w:r>
    </w:p>
    <w:p w:rsidR="00C558F3" w:rsidRDefault="00C24332">
      <w:pPr>
        <w:numPr>
          <w:ilvl w:val="0"/>
          <w:numId w:val="21"/>
        </w:numPr>
        <w:ind w:right="108"/>
      </w:pPr>
      <w:r>
        <w:t>Члены комиссии образовательной организации по проверке контрольных р</w:t>
      </w:r>
      <w:r>
        <w:t>абот должны соответствовать указанным ниже требованиям: 1) владение необходимой нормативной базой:</w:t>
      </w:r>
    </w:p>
    <w:p w:rsidR="00C558F3" w:rsidRDefault="00C24332">
      <w:pPr>
        <w:ind w:left="115" w:right="125"/>
      </w:pPr>
      <w:r>
        <w:t xml:space="preserve">знание требований к результатам освоения основной образовательной программы основного общего образования по соответствующему учебном предмету, установленным </w:t>
      </w:r>
      <w: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</w:t>
      </w:r>
      <w:r>
        <w:t>сновного общего образования»; нормативные правовые акты, регламентирующие проведение контрольных работ;</w:t>
      </w:r>
    </w:p>
    <w:p w:rsidR="00C558F3" w:rsidRDefault="00C24332">
      <w:pPr>
        <w:ind w:left="821" w:right="14" w:firstLine="0"/>
      </w:pPr>
      <w:r>
        <w:t>2) владение необходимыми предметными компетенциями:</w:t>
      </w:r>
    </w:p>
    <w:p w:rsidR="00C558F3" w:rsidRDefault="00C24332">
      <w:pPr>
        <w:ind w:right="14"/>
      </w:pPr>
      <w:r>
        <w:t>иметь высшее профессиональное (педагогическое) образование по соответствующему учебному предмету;</w:t>
      </w:r>
    </w:p>
    <w:p w:rsidR="00C558F3" w:rsidRDefault="00C24332">
      <w:pPr>
        <w:ind w:left="101" w:right="134"/>
      </w:pPr>
      <w:r>
        <w:t xml:space="preserve">З) владение содержанием основного общего образования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«Об </w:t>
      </w:r>
      <w:r>
        <w:t>утверждении федерального государственного образовательного стандарта основного общего образования», примерными образовательными программами, учебниками, включенными в Федеральный перечень учебников, рекомендованных (или допущенных) Министерством просвещени</w:t>
      </w:r>
      <w:r>
        <w:t>я Российской Федерации к использованию в образовательном процессе в образовательных организациях;</w:t>
      </w:r>
    </w:p>
    <w:p w:rsidR="00C558F3" w:rsidRDefault="00C24332">
      <w:pPr>
        <w:ind w:left="101" w:right="14"/>
      </w:pPr>
      <w:r>
        <w:t>4) владение компетенциями, необходимыми для проверки контрольных работ:</w:t>
      </w:r>
    </w:p>
    <w:p w:rsidR="00C558F3" w:rsidRDefault="00C24332">
      <w:pPr>
        <w:ind w:left="101" w:right="144"/>
      </w:pPr>
      <w:r>
        <w:t>умение объективно оценивать ответы участников контрольных работ, в том числе устные; у</w:t>
      </w:r>
      <w:r>
        <w:t>мение применять установленные критерии и нормативы оценки; умение разграничивать ошибки и недочеты различного типа;</w:t>
      </w:r>
    </w:p>
    <w:p w:rsidR="00C558F3" w:rsidRDefault="00C24332">
      <w:pPr>
        <w:ind w:left="168" w:right="14"/>
      </w:pPr>
      <w:r>
        <w:t>умение оформлять результаты проверки, соблюдая установленные требования; умение обобщать результаты.</w:t>
      </w:r>
    </w:p>
    <w:p w:rsidR="00C558F3" w:rsidRDefault="00C24332">
      <w:pPr>
        <w:numPr>
          <w:ilvl w:val="0"/>
          <w:numId w:val="22"/>
        </w:numPr>
        <w:ind w:right="14"/>
      </w:pPr>
      <w:r>
        <w:t>Состав комиссии по проведению и проверк</w:t>
      </w:r>
      <w:r>
        <w:t>е контрольных работ формируется из числа педагогических работников и администрации образовательной организации.</w:t>
      </w:r>
    </w:p>
    <w:p w:rsidR="00C558F3" w:rsidRDefault="00C24332">
      <w:pPr>
        <w:spacing w:after="315"/>
        <w:ind w:left="158" w:right="14"/>
      </w:pPr>
      <w:r>
        <w:t>Образовательные организации вправе создать две комиссии на базе одной образовательной организации (комиссию образовательной организации по прове</w:t>
      </w:r>
      <w:r>
        <w:t>дению контрольных работ и комиссию образовательной организации по проверке контрольных работ).</w:t>
      </w:r>
    </w:p>
    <w:p w:rsidR="00C558F3" w:rsidRDefault="00C24332">
      <w:pPr>
        <w:spacing w:after="298" w:line="224" w:lineRule="auto"/>
        <w:ind w:left="855" w:right="0" w:hanging="10"/>
        <w:jc w:val="center"/>
      </w:pPr>
      <w:r>
        <w:rPr>
          <w:sz w:val="30"/>
        </w:rPr>
        <w:t>Глава 5. Проведение контрольных работ</w:t>
      </w:r>
    </w:p>
    <w:p w:rsidR="00C558F3" w:rsidRDefault="00C24332">
      <w:pPr>
        <w:numPr>
          <w:ilvl w:val="0"/>
          <w:numId w:val="22"/>
        </w:numPr>
        <w:ind w:right="14"/>
      </w:pPr>
      <w:r>
        <w:t>Контрольные работы проводятся в образовательных организациях, в которых проходят обучение участники контрольных работ. Экст</w:t>
      </w:r>
      <w:r>
        <w:t>ерны принимают участие в контрольной работе на базе той образовательной организации, к которой они прикрепились для прохождения ГИА.</w:t>
      </w:r>
    </w:p>
    <w:p w:rsidR="00C558F3" w:rsidRDefault="00C24332">
      <w:pPr>
        <w:numPr>
          <w:ilvl w:val="0"/>
          <w:numId w:val="22"/>
        </w:numPr>
        <w:ind w:right="14"/>
      </w:pPr>
      <w:r>
        <w:t>В день проведения контрольной работы по решению образовательной организации допускается организация и осуществление образов</w:t>
      </w:r>
      <w:r>
        <w:t>ательного процесса для обучающихся 1—8-х и 10—11-х классов, а также обучающихся 9-х классов, не принимающих участие в контрольной работе по соответствующему учебному предмету, с учетом ограничения доступа указанных категорий обучающихся в аудитории для про</w:t>
      </w:r>
      <w:r>
        <w:t>ведения контрольных работ.</w:t>
      </w:r>
    </w:p>
    <w:p w:rsidR="00C558F3" w:rsidRDefault="00C24332">
      <w:pPr>
        <w:numPr>
          <w:ilvl w:val="0"/>
          <w:numId w:val="22"/>
        </w:numPr>
        <w:ind w:right="14"/>
      </w:pPr>
      <w:r>
        <w:t>Количество, общая площадь и состояние помещений, выделяемых для проведения контрольных работ, обеспечивают проведение контрольных работ в условиях, соответствующих требованиям санитарно-эпидемиологических правил и нормативов</w:t>
      </w:r>
      <w:r>
        <w:rPr>
          <w:vertAlign w:val="superscript"/>
        </w:rPr>
        <w:footnoteReference w:id="1"/>
      </w:r>
      <w:r>
        <w:rPr>
          <w:noProof/>
        </w:rPr>
        <w:drawing>
          <wp:inline distT="0" distB="0" distL="0" distR="0">
            <wp:extent cx="24384" cy="27432"/>
            <wp:effectExtent l="0" t="0" r="0" b="0"/>
            <wp:docPr id="23264" name="Picture 23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64" name="Picture 2326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8F3" w:rsidRDefault="00C24332">
      <w:pPr>
        <w:ind w:left="125" w:right="14"/>
      </w:pPr>
      <w:r>
        <w:t>Дл</w:t>
      </w:r>
      <w:r>
        <w:t>я проведения контрольных работ в образовательной организации выделяются:</w:t>
      </w:r>
    </w:p>
    <w:p w:rsidR="00C558F3" w:rsidRDefault="00C24332">
      <w:pPr>
        <w:ind w:left="120" w:right="14"/>
      </w:pPr>
      <w:r>
        <w:t>помещение, оборудованное телефонной связью, принтером, персональным компьютером с выходом в информационно-телекоммуникационную сеть «Интернет» для получения по защищенным каналам связ</w:t>
      </w:r>
      <w:r>
        <w:t>и КИМ и иных материалов для проведения контрольных работ (далее — штаб); учебные кабинеты для проведения контрольных работ (далее — аудитории), оборудованные принтером для распечатки КИМ контрольной работы и бланков в присутствии участников контрольной раб</w:t>
      </w:r>
      <w:r>
        <w:t>оты;</w:t>
      </w:r>
    </w:p>
    <w:p w:rsidR="00C558F3" w:rsidRDefault="00C24332">
      <w:pPr>
        <w:ind w:left="144" w:right="86"/>
      </w:pPr>
      <w:r>
        <w:t>Аудитории проведения контрольных работ должны быть изолированы от остальных кабинетов образовательной организации, в которых осуществляется учебный процесс, для обеспечения соблюдения порядка во время проведения контрольных работ.</w:t>
      </w:r>
    </w:p>
    <w:p w:rsidR="00C558F3" w:rsidRDefault="00C24332">
      <w:pPr>
        <w:spacing w:after="35"/>
        <w:ind w:left="139" w:right="14"/>
      </w:pPr>
      <w:r>
        <w:t>Для каждого участника контрольной работы организуется отдельное рабочее место.</w:t>
      </w:r>
    </w:p>
    <w:p w:rsidR="00C558F3" w:rsidRDefault="00C24332">
      <w:pPr>
        <w:ind w:left="130" w:right="96"/>
      </w:pPr>
      <w:r>
        <w:t>Аудитории, выделяемые для проведения контрольных работ по иностранным языкам, оснащаются средствами записи и воспроизведения аудиозаписи, по информатике и информационно-коммуник</w:t>
      </w:r>
      <w:r>
        <w:t>ационным технологиям (ИКТ) компьютерной техникой, по отдельным учебным предметам — оборудованием для лабораторных работ.</w:t>
      </w:r>
    </w:p>
    <w:p w:rsidR="00C558F3" w:rsidRDefault="00C24332">
      <w:pPr>
        <w:numPr>
          <w:ilvl w:val="0"/>
          <w:numId w:val="23"/>
        </w:numPr>
        <w:ind w:right="115"/>
      </w:pPr>
      <w:r>
        <w:t>Не позднее чем за две недели до проведения контрольной работы по соответствующему учебному предмету руководитель образовательной органи</w:t>
      </w:r>
      <w:r>
        <w:t>зации обеспечивает создание комиссии образовательной организации по проведению и проверке контрольных работ. В состав комиссии образовательной организации по проведению и проверке контрольных работ входят:</w:t>
      </w:r>
    </w:p>
    <w:p w:rsidR="00C558F3" w:rsidRDefault="00C24332">
      <w:pPr>
        <w:ind w:right="115"/>
      </w:pPr>
      <w:r>
        <w:t>ответственный организатор образовательной организа</w:t>
      </w:r>
      <w:r>
        <w:t>ции, обеспечивающий подготовку и проведение контрольных работ, в том числе информационную безопасность при получении, использовании и хранении КИМ контрольных работ (далее — ответственный за информационный обмен); организаторы проведения контрольных работ,</w:t>
      </w:r>
      <w:r>
        <w:t xml:space="preserve"> обеспечивающие соблюдение порядка в аудиториях проведения контрольных работ, передвижение участников контрольных работ и соблюдение порядка иными обучающимися образовательной организации, не принимающими участия в контрольных работах (далее — организаторы</w:t>
      </w:r>
      <w:r>
        <w:t>); технический специалист, обеспечивающий получение КИМ контрольных работ в день проведения контрольных работ, сканирование и передачу материалов контрольных работ в РЦОИ (далее — технический специалист); учителя образовательной организации, осуществляющие</w:t>
      </w:r>
      <w:r>
        <w:t xml:space="preserve"> проверку контрольных работ по соответствующим учебным предметам (далее — эксперты).</w:t>
      </w:r>
    </w:p>
    <w:p w:rsidR="00C558F3" w:rsidRDefault="00C24332">
      <w:pPr>
        <w:numPr>
          <w:ilvl w:val="0"/>
          <w:numId w:val="23"/>
        </w:numPr>
        <w:ind w:right="115"/>
      </w:pPr>
      <w:r>
        <w:t>В день проведения контрольных работ в образовательной организации могут присутствовать должностные лица органа исполнительной власти субъекта Российской Федерации, осущест</w:t>
      </w:r>
      <w:r>
        <w:t>вляющего переданные полномочия Российской Федерации в сфере образования, специалисты МОУО и иные лица по решению руководителя образовательной организации.</w:t>
      </w:r>
    </w:p>
    <w:p w:rsidR="00C558F3" w:rsidRDefault="00C24332">
      <w:pPr>
        <w:numPr>
          <w:ilvl w:val="0"/>
          <w:numId w:val="23"/>
        </w:numPr>
        <w:spacing w:after="36"/>
        <w:ind w:right="115"/>
      </w:pPr>
      <w:r>
        <w:t>До начала контрольных работ руководитель образовательной организации или уполномоченное им лицо распр</w:t>
      </w:r>
      <w:r>
        <w:t>еделяет участников контрольных работ по аудиториям в произвольном порядке.</w:t>
      </w:r>
    </w:p>
    <w:p w:rsidR="00C558F3" w:rsidRDefault="00C24332">
      <w:pPr>
        <w:ind w:left="101" w:right="134"/>
      </w:pPr>
      <w:r>
        <w:t>В аудитории во время проведения контрольной работы по соответствующему учебному предмету присутствуют не менее двух организаторов.</w:t>
      </w:r>
    </w:p>
    <w:p w:rsidR="00C558F3" w:rsidRDefault="00C24332">
      <w:pPr>
        <w:numPr>
          <w:ilvl w:val="0"/>
          <w:numId w:val="23"/>
        </w:numPr>
        <w:ind w:right="115"/>
      </w:pPr>
      <w:r>
        <w:t>Передача заданий контрольной работы в образователь</w:t>
      </w:r>
      <w:r>
        <w:t>ные организации осуществляется по защищенным каналам связи. Ответственное лицо РЦОИ не</w:t>
      </w:r>
    </w:p>
    <w:p w:rsidR="00C558F3" w:rsidRDefault="00C558F3">
      <w:pPr>
        <w:sectPr w:rsidR="00C558F3">
          <w:headerReference w:type="even" r:id="rId17"/>
          <w:headerReference w:type="default" r:id="rId18"/>
          <w:headerReference w:type="first" r:id="rId19"/>
          <w:footnotePr>
            <w:numRestart w:val="eachPage"/>
          </w:footnotePr>
          <w:pgSz w:w="11851" w:h="16344"/>
          <w:pgMar w:top="1318" w:right="432" w:bottom="1008" w:left="1310" w:header="787" w:footer="720" w:gutter="0"/>
          <w:cols w:space="720"/>
        </w:sectPr>
      </w:pPr>
    </w:p>
    <w:p w:rsidR="00C558F3" w:rsidRDefault="00C24332">
      <w:pPr>
        <w:spacing w:after="298" w:line="224" w:lineRule="auto"/>
        <w:ind w:left="156" w:right="156" w:hanging="10"/>
        <w:jc w:val="center"/>
      </w:pPr>
      <w:r>
        <w:rPr>
          <w:sz w:val="30"/>
        </w:rPr>
        <w:t>15</w:t>
      </w:r>
    </w:p>
    <w:p w:rsidR="00C558F3" w:rsidRDefault="00C24332">
      <w:pPr>
        <w:ind w:left="28" w:right="14" w:hanging="5"/>
      </w:pPr>
      <w:r>
        <w:t>ранее чем за 1 календарный день до дня проведения контрольной работы передает защищенные задания контрольной работы в образовательные организации с соблюдением требований информационной безопасности.</w:t>
      </w:r>
    </w:p>
    <w:p w:rsidR="00C558F3" w:rsidRDefault="00C24332">
      <w:pPr>
        <w:ind w:left="23" w:right="14"/>
      </w:pPr>
      <w:r>
        <w:t>В день проведения контрольных работ за 1 час 30 минут по</w:t>
      </w:r>
      <w:r>
        <w:t xml:space="preserve"> местному времени ФЦТ размещает на технологическом портале защищенной сети передачи данных пароли к защищенным заданиям контрольной работы.</w:t>
      </w:r>
    </w:p>
    <w:p w:rsidR="00C558F3" w:rsidRDefault="00C24332">
      <w:pPr>
        <w:ind w:left="23" w:right="14"/>
      </w:pPr>
      <w:r>
        <w:t>Ответственное лицо РЦОИ передает пароли к защищенным заданиям контрольной работы в образовательные организации.</w:t>
      </w:r>
    </w:p>
    <w:p w:rsidR="00C558F3" w:rsidRDefault="00C24332">
      <w:pPr>
        <w:ind w:left="23" w:right="14"/>
      </w:pPr>
      <w:r>
        <w:t>Техн</w:t>
      </w:r>
      <w:r>
        <w:t>ический специалист образовательной организации, получив от РЦОИ пароли к защищенным заданиям контрольной работы, передает их ответственному за информационный обмен.</w:t>
      </w:r>
    </w:p>
    <w:p w:rsidR="00C558F3" w:rsidRDefault="00C24332">
      <w:pPr>
        <w:ind w:left="23" w:right="14"/>
      </w:pPr>
      <w:r>
        <w:t>Ответственный за информационный обмен передает пароли организаторам в аудитории для проведе</w:t>
      </w:r>
      <w:r>
        <w:t>ния контрольных работ.</w:t>
      </w:r>
    </w:p>
    <w:p w:rsidR="00C558F3" w:rsidRDefault="00C24332">
      <w:pPr>
        <w:ind w:left="23" w:right="14"/>
      </w:pPr>
      <w:r>
        <w:t>Печать КИМ контрольной работы по соответствующему учебному предмету осуществляется в аудиториях в присутствии участников контрольной работы.</w:t>
      </w:r>
    </w:p>
    <w:p w:rsidR="00C558F3" w:rsidRDefault="00C24332">
      <w:pPr>
        <w:ind w:left="23" w:right="14"/>
      </w:pPr>
      <w:r>
        <w:t xml:space="preserve">В случае технической невозможности организации печати КИМ контрольной работы в аудиториях в </w:t>
      </w:r>
      <w:r>
        <w:t>присутствии участников контрольной работы допускается печать КИМ контрольной работы в штабе в присутствии ответственного за информационный обмен по согласованию с РЦОИ.</w:t>
      </w:r>
    </w:p>
    <w:p w:rsidR="00C558F3" w:rsidRDefault="00C24332">
      <w:pPr>
        <w:ind w:left="729" w:right="14" w:firstLine="0"/>
      </w:pPr>
      <w:r>
        <w:t>30. Контрольные работы начинаются в 10:00 по местному времени.</w:t>
      </w:r>
    </w:p>
    <w:p w:rsidR="00C558F3" w:rsidRDefault="00C24332">
      <w:pPr>
        <w:spacing w:after="25"/>
        <w:ind w:left="23" w:right="14"/>
      </w:pPr>
      <w:r>
        <w:t xml:space="preserve">В случае, если участник </w:t>
      </w:r>
      <w:r>
        <w:t>контрольной работы опоздал, он допускается к написанию контрольной работы, при этом время окончания написания контрольной работы не продлевается. Повторный инструктаж опоздавших участников контрольных работ не проводится. Организаторы в аудитории предостав</w:t>
      </w:r>
      <w:r>
        <w:t>ляют опоздавшему участнику контрольной работы необходимую информацию для заполнения регистрационных полей бланков контрольной работы.</w:t>
      </w:r>
    </w:p>
    <w:p w:rsidR="00C558F3" w:rsidRDefault="00C24332">
      <w:pPr>
        <w:spacing w:after="37"/>
        <w:ind w:left="23" w:right="14"/>
      </w:pPr>
      <w:r>
        <w:t>До начала контрольных работ в аудитории организаторы проводят инструктаж, в том числе информируют участников контрольных р</w:t>
      </w:r>
      <w:r>
        <w:t>абот о порядке проведения контрольных работ, продолжительности контрольной работы по соответствующему учебному предмету, о сроках проверки контрольных работ и местах ознакомления с результатами контрольных работ.</w:t>
      </w:r>
    </w:p>
    <w:p w:rsidR="00C558F3" w:rsidRDefault="00C24332">
      <w:pPr>
        <w:ind w:left="23" w:right="14"/>
      </w:pPr>
      <w:r>
        <w:t xml:space="preserve">Организаторы выдают участникам контрольных </w:t>
      </w:r>
      <w:r>
        <w:t>работ материалы контрольной работы, которые включают в себя листы (бланки) для записи ответов, КИМ для проведения контрольной работы, а также листы бумаги для черновиков (далее — черновики).</w:t>
      </w:r>
    </w:p>
    <w:p w:rsidR="00C558F3" w:rsidRDefault="00C24332">
      <w:pPr>
        <w:spacing w:after="33"/>
        <w:ind w:left="23" w:right="14"/>
      </w:pPr>
      <w:r>
        <w:t>По указанию организаторов в аудитории участники контрольной работ</w:t>
      </w:r>
      <w:r>
        <w:t>ы заполняют регистрационные поля контрольной работы. Организаторы проверяют правильность заполнения участниками контрольной работы регистрационных полей. По завершении заполнения регистрационных полей контрольной работы всеми участниками контрольной работы</w:t>
      </w:r>
      <w:r>
        <w:t xml:space="preserve"> организаторы объявляют начало контрольной работы и время ее окончания, фиксируют их на доске, после чего участники контрольных работ приступают к выполнению контрольной работы.</w:t>
      </w:r>
    </w:p>
    <w:p w:rsidR="00C558F3" w:rsidRDefault="00C24332">
      <w:pPr>
        <w:ind w:left="23" w:right="14"/>
      </w:pPr>
      <w:r>
        <w:t>По мере необходимости участникам контрольных работ выдаются черновики, дополни</w:t>
      </w:r>
      <w:r>
        <w:t>тельные бланки ответов № 2.</w:t>
      </w:r>
    </w:p>
    <w:p w:rsidR="00C558F3" w:rsidRDefault="00C24332">
      <w:pPr>
        <w:ind w:left="23" w:right="14"/>
      </w:pPr>
      <w:r>
        <w:t>31. Во время проведения контрольных работ на рабочем столе участника контрольной работы помимо материалов контрольной работы находятся:</w:t>
      </w:r>
    </w:p>
    <w:p w:rsidR="00C558F3" w:rsidRDefault="00C24332">
      <w:pPr>
        <w:numPr>
          <w:ilvl w:val="0"/>
          <w:numId w:val="24"/>
        </w:numPr>
        <w:ind w:left="1026" w:right="14" w:hanging="303"/>
      </w:pPr>
      <w:r>
        <w:t>гелевая или капиллярная ручка с чернилами черного цвета;</w:t>
      </w:r>
    </w:p>
    <w:p w:rsidR="00C558F3" w:rsidRDefault="00C24332">
      <w:pPr>
        <w:numPr>
          <w:ilvl w:val="0"/>
          <w:numId w:val="24"/>
        </w:numPr>
        <w:ind w:left="1026" w:right="14" w:hanging="303"/>
      </w:pPr>
      <w:r>
        <w:t>средства обучения и воспитания (пун</w:t>
      </w:r>
      <w:r>
        <w:t>кт 14 настоящего порядка);</w:t>
      </w:r>
    </w:p>
    <w:p w:rsidR="00C558F3" w:rsidRDefault="00C24332">
      <w:pPr>
        <w:ind w:left="715" w:right="14" w:firstLine="0"/>
      </w:pPr>
      <w:r>
        <w:t>З) лекарства и питание (при необходимости);</w:t>
      </w:r>
    </w:p>
    <w:p w:rsidR="00C558F3" w:rsidRDefault="00C24332">
      <w:pPr>
        <w:ind w:left="23" w:right="14"/>
      </w:pPr>
      <w:r>
        <w:t>4) специальные технические средства (для участников контрольных работ с ОВЗ, детей-инвалидов и инвалидов в случае их участия).</w:t>
      </w:r>
    </w:p>
    <w:p w:rsidR="00C558F3" w:rsidRDefault="00C24332">
      <w:pPr>
        <w:numPr>
          <w:ilvl w:val="0"/>
          <w:numId w:val="25"/>
        </w:numPr>
        <w:ind w:right="14"/>
      </w:pPr>
      <w:r>
        <w:t>Во время проведения контрольных работ участникам контрольных работ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C558F3" w:rsidRDefault="00C24332">
      <w:pPr>
        <w:numPr>
          <w:ilvl w:val="0"/>
          <w:numId w:val="25"/>
        </w:numPr>
        <w:spacing w:after="37"/>
        <w:ind w:right="14"/>
      </w:pPr>
      <w:r>
        <w:t>В случае если участник кон</w:t>
      </w:r>
      <w:r>
        <w:t>трольной работы по состоянию здоровья или другим объективным причинам не может завершить выполнение контрольной работы, он досрочно покидает аудиторию.</w:t>
      </w:r>
    </w:p>
    <w:p w:rsidR="00C558F3" w:rsidRDefault="00C24332">
      <w:pPr>
        <w:numPr>
          <w:ilvl w:val="0"/>
          <w:numId w:val="25"/>
        </w:numPr>
        <w:spacing w:after="31"/>
        <w:ind w:right="14"/>
      </w:pPr>
      <w:r>
        <w:t>В контрольную работу по иностранным языкам включается раздел «Аудирование», все задания которого записан</w:t>
      </w:r>
      <w:r>
        <w:t>ы на аудионоситель.</w:t>
      </w:r>
    </w:p>
    <w:p w:rsidR="00C558F3" w:rsidRDefault="00C24332">
      <w:pPr>
        <w:spacing w:after="35"/>
        <w:ind w:left="23" w:right="14"/>
      </w:pPr>
      <w:r>
        <w:t>Аудитории, выделяемые для проведения раздела «Аудирование», оборудуются средствами воспроизведения аудиозаписи.</w:t>
      </w:r>
    </w:p>
    <w:p w:rsidR="00C558F3" w:rsidRDefault="00C24332">
      <w:pPr>
        <w:spacing w:after="36"/>
        <w:ind w:left="23" w:right="14"/>
      </w:pPr>
      <w:r>
        <w:t>Для выполнения заданий раздела «Аудирование» технические специалисты или организаторы настраивают средство воспроизведения а</w:t>
      </w:r>
      <w:r>
        <w:t>удиозаписи так, чтобы было слышно всем участникам контрольной работы. Аудиозапись прослушивается участниками контрольной работы дважды, после чего они приступают к выполнению контрольной работы.</w:t>
      </w:r>
    </w:p>
    <w:p w:rsidR="00C558F3" w:rsidRDefault="00C24332">
      <w:pPr>
        <w:spacing w:after="44"/>
        <w:ind w:left="23" w:right="14"/>
      </w:pPr>
      <w:r>
        <w:t>В контрольную работу по иностранным языкам также включается р</w:t>
      </w:r>
      <w:r>
        <w:t>аздел «Говорение», устные ответы на задания которого записываются на аудионосители.</w:t>
      </w:r>
    </w:p>
    <w:p w:rsidR="00C558F3" w:rsidRDefault="00C24332">
      <w:pPr>
        <w:spacing w:after="34"/>
        <w:ind w:left="23" w:right="14"/>
      </w:pPr>
      <w:r>
        <w:t>Для выполнения заданий раздела «Говорение» выделяются аудитории, оснащенные средствами цифровой аудиозаписи. Технические специалисты или организаторы настраивают средства ц</w:t>
      </w:r>
      <w:r>
        <w:t>ифровой аудиозаписи для осуществления качественной записи устных ответов.</w:t>
      </w:r>
    </w:p>
    <w:p w:rsidR="00C558F3" w:rsidRDefault="00C24332">
      <w:pPr>
        <w:spacing w:after="41"/>
        <w:ind w:left="23" w:right="14"/>
      </w:pPr>
      <w:r>
        <w:t xml:space="preserve">Участники контрольной работы приглашаются в аудитории для получения задания устной части КИМ и последующей записи устных ответов на задания КИМ. Участник контрольной работы подходит </w:t>
      </w:r>
      <w:r>
        <w:t>к средству цифровой аудиозаписи и по команде технического специалиста или организатора громко и разборчиво дает устный ответ на задание КИМ, после чего прослушивает запись своего ответа, чтобы убедиться, что она произведена без технических сбоев.</w:t>
      </w:r>
    </w:p>
    <w:p w:rsidR="00C558F3" w:rsidRDefault="00C24332">
      <w:pPr>
        <w:spacing w:after="39"/>
        <w:ind w:left="23" w:right="14"/>
      </w:pPr>
      <w:r>
        <w:t>35. За 30</w:t>
      </w:r>
      <w:r>
        <w:t xml:space="preserve"> минут и за 5 минут до окончания контрольной работы организаторы сообщают участникам контрольной работы о скором завершении контрольной работы и напоминают о необходимости перенести ответы из листов бумаги для черновиков, КИМ для проведения контрольной раб</w:t>
      </w:r>
      <w:r>
        <w:t>оты в листы</w:t>
      </w:r>
    </w:p>
    <w:p w:rsidR="00C558F3" w:rsidRDefault="00C24332">
      <w:pPr>
        <w:ind w:left="23" w:right="14" w:firstLine="0"/>
      </w:pPr>
      <w:r>
        <w:t>(бланки) для записи ответов.</w:t>
      </w:r>
    </w:p>
    <w:p w:rsidR="00C558F3" w:rsidRDefault="00C24332">
      <w:pPr>
        <w:spacing w:after="298" w:line="224" w:lineRule="auto"/>
        <w:ind w:left="156" w:right="132" w:hanging="10"/>
        <w:jc w:val="center"/>
      </w:pPr>
      <w:r>
        <w:rPr>
          <w:sz w:val="30"/>
        </w:rPr>
        <w:t>17</w:t>
      </w:r>
    </w:p>
    <w:p w:rsidR="00C558F3" w:rsidRDefault="00C24332">
      <w:pPr>
        <w:ind w:left="23" w:right="14"/>
      </w:pPr>
      <w:r>
        <w:t>Участники контрольной работы, досрочно завершившие выполнение контрольной работы, сдают материалы контрольной работы и листы бумаги для черновиков организаторам и покидают аудиторию проведения контрольной работы, не дожидаясь завершения контрольной работы.</w:t>
      </w:r>
    </w:p>
    <w:p w:rsidR="00C558F3" w:rsidRDefault="00C24332">
      <w:pPr>
        <w:ind w:left="23" w:right="14"/>
      </w:pPr>
      <w:r>
        <w:t>По истечении времени контрольной работы организаторы объявляют об окончании контрольной работы и собирают материалы контрольной работы и листы бумаги для черновиков у участников контрольной работы.</w:t>
      </w:r>
    </w:p>
    <w:p w:rsidR="00C558F3" w:rsidRDefault="00C24332">
      <w:pPr>
        <w:ind w:left="23" w:right="14"/>
      </w:pPr>
      <w:r>
        <w:t>В случае если листы (бланки) для записи ответов и дополни</w:t>
      </w:r>
      <w:r>
        <w:t>тельные листы (бланки) для записи ответов содержат незаполненные области (за исключением регистрационных полей), организаторы погашают их следующим образом: «Z».</w:t>
      </w:r>
    </w:p>
    <w:p w:rsidR="00C558F3" w:rsidRDefault="00C24332">
      <w:pPr>
        <w:ind w:left="23" w:right="14"/>
      </w:pPr>
      <w:r>
        <w:t>Организаторы в аудитории проведения контрольной работы заполняют отчетные формы, использованны</w:t>
      </w:r>
      <w:r>
        <w:t>е при проведении контрольной работы.</w:t>
      </w:r>
    </w:p>
    <w:p w:rsidR="00C558F3" w:rsidRDefault="00C24332">
      <w:pPr>
        <w:ind w:left="23" w:right="14"/>
      </w:pPr>
      <w:r>
        <w:t>Собранные материалы контрольной работы и листы бумаги для черновиков, а также заполненные отчетные формы для проведения контрольных работ организаторы упаковывают в отдельные пакеты и передают ответственному за информац</w:t>
      </w:r>
      <w:r>
        <w:t>ионный обмен.</w:t>
      </w:r>
    </w:p>
    <w:p w:rsidR="00C558F3" w:rsidRDefault="00C24332">
      <w:pPr>
        <w:numPr>
          <w:ilvl w:val="0"/>
          <w:numId w:val="26"/>
        </w:numPr>
        <w:spacing w:after="300"/>
        <w:ind w:right="14"/>
      </w:pPr>
      <w:r>
        <w:t>Для участников контрольных работ, экстернов с ОВЗ,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</w:t>
      </w:r>
      <w:r>
        <w:t>е, реабилитационные и оздоровительные мероприятия для нуждающихся в длительном лечении, контрольные работы проводится в условиях, учитывающих состояние их здоровья, особенности психофизического развития, аналогично требованиям Порядка проведения государств</w:t>
      </w:r>
      <w:r>
        <w:t xml:space="preserve">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 189/1513 «Об утверждении </w:t>
      </w:r>
      <w:r>
        <w:t>Порядка проведения государственной итоговой аттестации по образовательным программам основного общего образования».</w:t>
      </w:r>
    </w:p>
    <w:p w:rsidR="00C558F3" w:rsidRDefault="00C24332">
      <w:pPr>
        <w:spacing w:after="310" w:line="226" w:lineRule="auto"/>
        <w:ind w:left="1776" w:hanging="5"/>
      </w:pPr>
      <w:r>
        <w:rPr>
          <w:sz w:val="30"/>
        </w:rPr>
        <w:t>Глава 6. Порядок и сроки проверки контрольных работ</w:t>
      </w:r>
    </w:p>
    <w:p w:rsidR="00C558F3" w:rsidRDefault="00C24332">
      <w:pPr>
        <w:numPr>
          <w:ilvl w:val="0"/>
          <w:numId w:val="26"/>
        </w:numPr>
        <w:spacing w:after="31"/>
        <w:ind w:right="14"/>
      </w:pPr>
      <w:r>
        <w:t>В день проведения контрольной работы по соответствующему учебному предмету в 17:00 по ме</w:t>
      </w:r>
      <w:r>
        <w:t>стному времени ФЦТ размещает ключи и критерии оценивания заданий контрольных работ.</w:t>
      </w:r>
    </w:p>
    <w:p w:rsidR="00C558F3" w:rsidRDefault="00C24332">
      <w:pPr>
        <w:spacing w:after="25"/>
        <w:ind w:left="23" w:right="14"/>
      </w:pPr>
      <w:r>
        <w:t>РЦОИ посредством деловой почты по защищенным каналам связи передает ответственным за информационный обмен в образовательных организациях ключи и критерии оценивания заданий</w:t>
      </w:r>
      <w:r>
        <w:t xml:space="preserve"> контрольной работы по соответствующему учебному предмету.</w:t>
      </w:r>
    </w:p>
    <w:p w:rsidR="00C558F3" w:rsidRDefault="00C24332">
      <w:pPr>
        <w:numPr>
          <w:ilvl w:val="0"/>
          <w:numId w:val="26"/>
        </w:numPr>
        <w:spacing w:after="51"/>
        <w:ind w:right="14"/>
      </w:pPr>
      <w:r>
        <w:t>Проверка контрольных работ осуществляется экспертами, входящими в состав комиссии образовательной организации по проверке контрольных работ.</w:t>
      </w:r>
    </w:p>
    <w:p w:rsidR="00C558F3" w:rsidRDefault="00C24332">
      <w:pPr>
        <w:numPr>
          <w:ilvl w:val="0"/>
          <w:numId w:val="26"/>
        </w:numPr>
        <w:ind w:right="14"/>
      </w:pPr>
      <w:r>
        <w:t>Записи на КИМ для проведения контрольных работ, листах бумаги для черновиков не обрабатываются и не проверяются.</w:t>
      </w:r>
    </w:p>
    <w:p w:rsidR="00C558F3" w:rsidRDefault="00C24332">
      <w:pPr>
        <w:ind w:left="23" w:right="14"/>
      </w:pPr>
      <w:r>
        <w:t xml:space="preserve">При проверке устных ответов на задания раздела «Говорение» контрольной работы по иностранным языкам эксперты обеспечиваются файлами с цифровой </w:t>
      </w:r>
      <w:r>
        <w:t>аудиозаписью устных ответов по иностранным языкам и специализированными программными средствами для их прослушивания.</w:t>
      </w:r>
    </w:p>
    <w:p w:rsidR="00C558F3" w:rsidRDefault="00C24332">
      <w:pPr>
        <w:numPr>
          <w:ilvl w:val="0"/>
          <w:numId w:val="26"/>
        </w:numPr>
        <w:spacing w:after="3" w:line="259" w:lineRule="auto"/>
        <w:ind w:right="14"/>
      </w:pPr>
      <w:r>
        <w:t>Проверка контрольной работы каждого участника контрольной работы</w:t>
      </w:r>
    </w:p>
    <w:p w:rsidR="00C558F3" w:rsidRDefault="00C24332">
      <w:pPr>
        <w:ind w:left="23" w:right="14" w:firstLine="5"/>
      </w:pPr>
      <w:r>
        <w:t>осуществляется экспертом один раз в соответствии с ключами и критериями о</w:t>
      </w:r>
      <w:r>
        <w:t>ценивания заданий контрольной работы с учетом спецификации КИМ для проведения в 2021 году основного государственного экзамена.</w:t>
      </w:r>
    </w:p>
    <w:p w:rsidR="00C558F3" w:rsidRDefault="00C24332">
      <w:pPr>
        <w:numPr>
          <w:ilvl w:val="0"/>
          <w:numId w:val="26"/>
        </w:numPr>
        <w:ind w:right="14"/>
      </w:pPr>
      <w:r>
        <w:t xml:space="preserve">Полученные результаты в первичных баллах (сумма баллов за правильно выполненные задания контрольной работы) эксперты переводят в </w:t>
      </w:r>
      <w:r>
        <w:t>пятибалльную систему оценивания в соответствии со шкалой перевода суммы первичных баллов за контрольную работу по соответствующему учебному предмету в пятибалльную систему оценивания (приложение № 2 к настоящему порядку).</w:t>
      </w:r>
    </w:p>
    <w:p w:rsidR="00C558F3" w:rsidRDefault="00C24332">
      <w:pPr>
        <w:numPr>
          <w:ilvl w:val="0"/>
          <w:numId w:val="26"/>
        </w:numPr>
        <w:ind w:right="14"/>
      </w:pPr>
      <w:r>
        <w:t xml:space="preserve">Проверка и оценивание контрольных </w:t>
      </w:r>
      <w:r>
        <w:t>работ комиссиями образовательных организаций по проверке контрольных работ должны завершиться не позднее чем через З календарных дня с даты проведения контрольной работы по соответствующему учебному предмету.</w:t>
      </w:r>
    </w:p>
    <w:p w:rsidR="00C558F3" w:rsidRDefault="00C24332">
      <w:pPr>
        <w:numPr>
          <w:ilvl w:val="0"/>
          <w:numId w:val="26"/>
        </w:numPr>
        <w:spacing w:after="320"/>
        <w:ind w:right="14"/>
      </w:pPr>
      <w:r>
        <w:t>Результаты выполнения контрольных работ должны быть внесены в РИС не позднее 10 календарных дней со дня проведения контрольной работы по соответствующему учебному предмету.</w:t>
      </w:r>
    </w:p>
    <w:p w:rsidR="00C558F3" w:rsidRDefault="00C24332">
      <w:pPr>
        <w:spacing w:after="310" w:line="226" w:lineRule="auto"/>
        <w:ind w:left="2212" w:hanging="5"/>
      </w:pPr>
      <w:r>
        <w:rPr>
          <w:sz w:val="30"/>
        </w:rPr>
        <w:t>Глава 7. Оценка результатов контрольных работ</w:t>
      </w:r>
    </w:p>
    <w:p w:rsidR="00C558F3" w:rsidRDefault="00C24332">
      <w:pPr>
        <w:numPr>
          <w:ilvl w:val="0"/>
          <w:numId w:val="26"/>
        </w:numPr>
        <w:ind w:right="14"/>
      </w:pPr>
      <w:r>
        <w:t>Ознакомление участников контрольных р</w:t>
      </w:r>
      <w:r>
        <w:t>абот и их родителей (законных представителей) с результатами контрольных работ осуществляется в порядке, устанавливаемом образовательными организациями.</w:t>
      </w:r>
    </w:p>
    <w:p w:rsidR="00C558F3" w:rsidRDefault="00C24332">
      <w:pPr>
        <w:numPr>
          <w:ilvl w:val="0"/>
          <w:numId w:val="26"/>
        </w:numPr>
        <w:spacing w:after="39"/>
        <w:ind w:right="14"/>
      </w:pPr>
      <w:r>
        <w:t>Результаты контрольных работ не являются условием допуска к ГИА в 2020/2021 учебном году.</w:t>
      </w:r>
    </w:p>
    <w:p w:rsidR="00C558F3" w:rsidRDefault="00C24332">
      <w:pPr>
        <w:spacing w:after="37"/>
        <w:ind w:left="23" w:right="14"/>
      </w:pPr>
      <w:r>
        <w:t>Отметка по пя</w:t>
      </w:r>
      <w:r>
        <w:t>тибалльной шкале, полученная за контрольную работу по соответствующему учебному предмету, может быть выставлена в классный журнал и (или) учтена при приеме на профильное обучение в порядке, установленном локальным актом образовательной организации.</w:t>
      </w:r>
    </w:p>
    <w:p w:rsidR="00C558F3" w:rsidRDefault="00C24332">
      <w:pPr>
        <w:numPr>
          <w:ilvl w:val="0"/>
          <w:numId w:val="26"/>
        </w:numPr>
        <w:spacing w:after="39"/>
        <w:ind w:right="14"/>
      </w:pPr>
      <w:r>
        <w:t xml:space="preserve">Подача </w:t>
      </w:r>
      <w:r>
        <w:t>апелляции о несогласии с выставленными баллами за контрольную работу по соответствующему учебному предмету не предусмотрена. При этом участникам контрольных работ должно быть предоставлено право на рассмотрение вопросов оценивания выполненной ими контрольн</w:t>
      </w:r>
      <w:r>
        <w:t>ой работы по соответствующему учебному предмету в порядке, установленном локальным актом образовательной организации.</w:t>
      </w:r>
    </w:p>
    <w:p w:rsidR="00C558F3" w:rsidRDefault="00C558F3">
      <w:pPr>
        <w:sectPr w:rsidR="00C558F3">
          <w:headerReference w:type="even" r:id="rId20"/>
          <w:headerReference w:type="default" r:id="rId21"/>
          <w:headerReference w:type="first" r:id="rId22"/>
          <w:footnotePr>
            <w:numRestart w:val="eachPage"/>
          </w:footnotePr>
          <w:pgSz w:w="11851" w:h="16344"/>
          <w:pgMar w:top="715" w:right="495" w:bottom="1255" w:left="1373" w:header="720" w:footer="720" w:gutter="0"/>
          <w:cols w:space="720"/>
        </w:sectPr>
      </w:pPr>
    </w:p>
    <w:p w:rsidR="00C558F3" w:rsidRDefault="00C24332">
      <w:pPr>
        <w:spacing w:after="322" w:line="224" w:lineRule="auto"/>
        <w:ind w:left="1001" w:right="324" w:hanging="10"/>
        <w:jc w:val="center"/>
      </w:pPr>
      <w:r>
        <w:rPr>
          <w:sz w:val="30"/>
        </w:rPr>
        <w:t>Глава 8. Места, порядок и сроки хранения, уничтожения оригиналов бланков контрольных работ</w:t>
      </w:r>
    </w:p>
    <w:p w:rsidR="00C558F3" w:rsidRDefault="00C24332">
      <w:pPr>
        <w:numPr>
          <w:ilvl w:val="0"/>
          <w:numId w:val="26"/>
        </w:numPr>
        <w:ind w:right="14"/>
      </w:pPr>
      <w:r>
        <w:t>М</w:t>
      </w:r>
      <w:r>
        <w:t>атериалы контрольных работ, в том числе аудиозаписи устных ответов участников контрольных работ по иностранным языкам, хранятся в образовательных организациях не менее шести месяцев после окончания контрольных работ.</w:t>
      </w:r>
    </w:p>
    <w:p w:rsidR="00C558F3" w:rsidRDefault="00C24332">
      <w:pPr>
        <w:numPr>
          <w:ilvl w:val="0"/>
          <w:numId w:val="26"/>
        </w:numPr>
        <w:spacing w:after="25"/>
        <w:ind w:right="14"/>
      </w:pPr>
      <w:r>
        <w:t>В образовательных организациях необходи</w:t>
      </w:r>
      <w:r>
        <w:t>мо обеспечить хранение следующих материалов контрольных работ:</w:t>
      </w:r>
    </w:p>
    <w:p w:rsidR="00C558F3" w:rsidRDefault="00C24332">
      <w:pPr>
        <w:numPr>
          <w:ilvl w:val="0"/>
          <w:numId w:val="27"/>
        </w:numPr>
        <w:spacing w:after="34"/>
        <w:ind w:right="14"/>
      </w:pPr>
      <w:r>
        <w:t>ведомости проведения контрольных работ в аудиториях проведения контрольных работ;</w:t>
      </w:r>
    </w:p>
    <w:p w:rsidR="00C558F3" w:rsidRDefault="00C24332">
      <w:pPr>
        <w:numPr>
          <w:ilvl w:val="0"/>
          <w:numId w:val="27"/>
        </w:numPr>
        <w:ind w:right="14"/>
      </w:pPr>
      <w:r>
        <w:t>оригиналы бланков участников контрольных работ;</w:t>
      </w:r>
    </w:p>
    <w:p w:rsidR="00C558F3" w:rsidRDefault="00C24332">
      <w:pPr>
        <w:ind w:left="23" w:right="14"/>
      </w:pPr>
      <w:r>
        <w:t>З) носителей, содержащих цифровую запись устных ответов участников контрольных работ по иностранным языкам;</w:t>
      </w:r>
    </w:p>
    <w:p w:rsidR="00C558F3" w:rsidRDefault="00C24332">
      <w:pPr>
        <w:ind w:left="758" w:right="14" w:firstLine="0"/>
      </w:pPr>
      <w:r>
        <w:t>4) иных материалов контрольных работ.</w:t>
      </w:r>
    </w:p>
    <w:p w:rsidR="00C558F3" w:rsidRDefault="00C24332">
      <w:pPr>
        <w:numPr>
          <w:ilvl w:val="0"/>
          <w:numId w:val="28"/>
        </w:numPr>
        <w:spacing w:after="28"/>
        <w:ind w:right="79"/>
      </w:pPr>
      <w:r>
        <w:t>Материалы контрольных работ хранятся в помещении, исключающем доступ к ним посторонних лиц и позволяющем обесп</w:t>
      </w:r>
      <w:r>
        <w:t>ечить сохранность указанных материалов.</w:t>
      </w:r>
    </w:p>
    <w:p w:rsidR="00C558F3" w:rsidRDefault="00C24332">
      <w:pPr>
        <w:numPr>
          <w:ilvl w:val="0"/>
          <w:numId w:val="28"/>
        </w:numPr>
        <w:ind w:right="79"/>
      </w:pPr>
      <w:r>
        <w:t>По истечении указанного в пункте 46 настоящего порядка срока хранения перечисленные материалы уничтожаются образовательной организацией с соблюдением требований уничтожения материалов, содержащих информацию ограничен</w:t>
      </w:r>
      <w:r>
        <w:t>ного доступа.</w:t>
      </w:r>
    </w:p>
    <w:p w:rsidR="00C558F3" w:rsidRDefault="00C24332">
      <w:pPr>
        <w:spacing w:after="558"/>
        <w:ind w:left="5615" w:right="14" w:firstLine="24"/>
      </w:pPr>
      <w:r>
        <w:t>Приложение № 1 к Порядку организации, проведения и проверки контрольных работ для обучающихся 9-х классов, осваивающих образовательные программы основного общего образования, на территории Свердловской области в 2020/2021 учебном году</w:t>
      </w:r>
    </w:p>
    <w:p w:rsidR="00C558F3" w:rsidRDefault="00C24332">
      <w:pPr>
        <w:spacing w:after="600" w:line="226" w:lineRule="auto"/>
        <w:ind w:left="614" w:right="557" w:firstLine="3859"/>
      </w:pPr>
      <w:r>
        <w:rPr>
          <w:sz w:val="30"/>
        </w:rPr>
        <w:t>ФОРМЫ з</w:t>
      </w:r>
      <w:r>
        <w:rPr>
          <w:sz w:val="30"/>
        </w:rPr>
        <w:t>аявлений обучающихся 9-х классов, осваивающих образовательные программы основного общего образования, в образовательных организациях, расположенных на территории Свердловской области, об участии в контрольной работе в 2020/2021 учебном году</w:t>
      </w:r>
    </w:p>
    <w:p w:rsidR="00C558F3" w:rsidRDefault="00C24332">
      <w:pPr>
        <w:spacing w:after="640" w:line="224" w:lineRule="auto"/>
        <w:ind w:left="1953" w:right="1925" w:firstLine="223"/>
        <w:jc w:val="center"/>
      </w:pPr>
      <w:r>
        <w:rPr>
          <w:sz w:val="30"/>
        </w:rPr>
        <w:t>ФОРМА заявления</w:t>
      </w:r>
      <w:r>
        <w:rPr>
          <w:sz w:val="30"/>
        </w:rPr>
        <w:t xml:space="preserve"> обучающегося 9-го класса об участии в контрольной работе в 2020/2021 учебном году</w:t>
      </w:r>
    </w:p>
    <w:p w:rsidR="00C558F3" w:rsidRDefault="00C24332">
      <w:pPr>
        <w:spacing w:line="252" w:lineRule="auto"/>
        <w:ind w:left="4168" w:right="12" w:hanging="10"/>
        <w:jc w:val="center"/>
      </w:pPr>
      <w:r>
        <w:t>Директору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825497" cy="12192"/>
                <wp:effectExtent l="0" t="0" r="0" b="0"/>
                <wp:docPr id="87382" name="Group 87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5497" cy="12192"/>
                          <a:chOff x="0" y="0"/>
                          <a:chExt cx="2825497" cy="12192"/>
                        </a:xfrm>
                      </wpg:grpSpPr>
                      <wps:wsp>
                        <wps:cNvPr id="87381" name="Shape 87381"/>
                        <wps:cNvSpPr/>
                        <wps:spPr>
                          <a:xfrm>
                            <a:off x="0" y="0"/>
                            <a:ext cx="282549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497" h="12192">
                                <a:moveTo>
                                  <a:pt x="0" y="6096"/>
                                </a:moveTo>
                                <a:lnTo>
                                  <a:pt x="2825497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382" style="width:222.48pt;height:0.959991pt;mso-position-horizontal-relative:char;mso-position-vertical-relative:line" coordsize="28254,121">
                <v:shape id="Shape 87381" style="position:absolute;width:28254;height:121;left:0;top:0;" coordsize="2825497,12192" path="m0,6096l2825497,6096">
                  <v:stroke weight="0.9599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558F3" w:rsidRDefault="00C24332">
      <w:pPr>
        <w:spacing w:after="0" w:line="265" w:lineRule="auto"/>
        <w:ind w:left="10" w:right="331" w:hanging="10"/>
        <w:jc w:val="right"/>
      </w:pPr>
      <w:r>
        <w:rPr>
          <w:sz w:val="20"/>
        </w:rPr>
        <w:t>(наименование образовательной организации)</w:t>
      </w:r>
    </w:p>
    <w:p w:rsidR="00C558F3" w:rsidRDefault="00C24332">
      <w:pPr>
        <w:spacing w:after="47" w:line="259" w:lineRule="auto"/>
        <w:ind w:left="421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657601" cy="12192"/>
                <wp:effectExtent l="0" t="0" r="0" b="0"/>
                <wp:docPr id="87384" name="Group 87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1" cy="12192"/>
                          <a:chOff x="0" y="0"/>
                          <a:chExt cx="3657601" cy="12192"/>
                        </a:xfrm>
                      </wpg:grpSpPr>
                      <wps:wsp>
                        <wps:cNvPr id="87383" name="Shape 87383"/>
                        <wps:cNvSpPr/>
                        <wps:spPr>
                          <a:xfrm>
                            <a:off x="0" y="0"/>
                            <a:ext cx="365760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1" h="12192">
                                <a:moveTo>
                                  <a:pt x="0" y="6096"/>
                                </a:moveTo>
                                <a:lnTo>
                                  <a:pt x="3657601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384" style="width:288pt;height:0.960022pt;mso-position-horizontal-relative:char;mso-position-vertical-relative:line" coordsize="36576,121">
                <v:shape id="Shape 87383" style="position:absolute;width:36576;height:121;left:0;top:0;" coordsize="3657601,12192" path="m0,6096l3657601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558F3" w:rsidRDefault="00C24332">
      <w:pPr>
        <w:spacing w:after="496" w:line="265" w:lineRule="auto"/>
        <w:ind w:left="10" w:right="830" w:hanging="10"/>
        <w:jc w:val="right"/>
      </w:pPr>
      <w:r>
        <w:rPr>
          <w:sz w:val="20"/>
        </w:rPr>
        <w:t>(Ф.И.О. директора образовательной организации)</w:t>
      </w:r>
    </w:p>
    <w:p w:rsidR="00C558F3" w:rsidRDefault="00C24332">
      <w:pPr>
        <w:spacing w:after="229" w:line="252" w:lineRule="auto"/>
        <w:ind w:left="2323" w:right="2309" w:hanging="10"/>
        <w:jc w:val="center"/>
      </w:pPr>
      <w:r>
        <w:t>ЗАЯВЛЕНИЕ об участии в контрольной работе в 2021 году</w:t>
      </w:r>
    </w:p>
    <w:p w:rsidR="00C558F3" w:rsidRDefault="00C24332">
      <w:pPr>
        <w:spacing w:after="0" w:line="259" w:lineRule="auto"/>
        <w:ind w:left="647" w:right="0" w:firstLine="0"/>
        <w:jc w:val="left"/>
      </w:pPr>
      <w:r>
        <w:rPr>
          <w:sz w:val="38"/>
        </w:rPr>
        <w:t xml:space="preserve">я, </w:t>
      </w:r>
      <w:r>
        <w:rPr>
          <w:noProof/>
        </w:rPr>
        <w:drawing>
          <wp:inline distT="0" distB="0" distL="0" distR="0">
            <wp:extent cx="4309872" cy="231648"/>
            <wp:effectExtent l="0" t="0" r="0" b="0"/>
            <wp:docPr id="36906" name="Picture 36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06" name="Picture 3690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09872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8F3" w:rsidRDefault="00C24332">
      <w:pPr>
        <w:spacing w:after="3" w:line="259" w:lineRule="auto"/>
        <w:ind w:left="115" w:right="125" w:hanging="10"/>
        <w:jc w:val="center"/>
      </w:pPr>
      <w:r>
        <w:rPr>
          <w:sz w:val="20"/>
        </w:rPr>
        <w:t>(фамилия)</w:t>
      </w:r>
    </w:p>
    <w:p w:rsidR="00C558F3" w:rsidRDefault="00C24332">
      <w:pPr>
        <w:spacing w:after="29" w:line="259" w:lineRule="auto"/>
        <w:ind w:left="998" w:right="0" w:firstLine="0"/>
        <w:jc w:val="left"/>
      </w:pPr>
      <w:r>
        <w:rPr>
          <w:noProof/>
        </w:rPr>
        <w:drawing>
          <wp:inline distT="0" distB="0" distL="0" distR="0">
            <wp:extent cx="4309872" cy="201168"/>
            <wp:effectExtent l="0" t="0" r="0" b="0"/>
            <wp:docPr id="36907" name="Picture 36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07" name="Picture 3690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09872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8F3" w:rsidRDefault="00C24332">
      <w:pPr>
        <w:spacing w:after="3" w:line="259" w:lineRule="auto"/>
        <w:ind w:left="115" w:right="140" w:hanging="10"/>
        <w:jc w:val="center"/>
      </w:pPr>
      <w:r>
        <w:rPr>
          <w:sz w:val="20"/>
        </w:rPr>
        <w:t>(имя)</w:t>
      </w:r>
    </w:p>
    <w:p w:rsidR="00C558F3" w:rsidRDefault="00C24332">
      <w:pPr>
        <w:spacing w:after="29" w:line="259" w:lineRule="auto"/>
        <w:ind w:left="998" w:right="0" w:firstLine="0"/>
        <w:jc w:val="left"/>
      </w:pPr>
      <w:r>
        <w:rPr>
          <w:noProof/>
        </w:rPr>
        <w:drawing>
          <wp:inline distT="0" distB="0" distL="0" distR="0">
            <wp:extent cx="4306824" cy="198120"/>
            <wp:effectExtent l="0" t="0" r="0" b="0"/>
            <wp:docPr id="36908" name="Picture 36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08" name="Picture 3690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30682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8F3" w:rsidRDefault="00C24332">
      <w:pPr>
        <w:ind w:left="23" w:right="446" w:firstLine="4512"/>
      </w:pPr>
      <w:r>
        <w:t>(отчество) являюсь обучающимся (ейся) 9 (10) « » класса образовательной организации</w:t>
      </w:r>
    </w:p>
    <w:p w:rsidR="00C558F3" w:rsidRDefault="00C24332">
      <w:pPr>
        <w:spacing w:after="53" w:line="259" w:lineRule="auto"/>
        <w:ind w:left="3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45352" cy="12192"/>
                <wp:effectExtent l="0" t="0" r="0" b="0"/>
                <wp:docPr id="87386" name="Group 87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5352" cy="12192"/>
                          <a:chOff x="0" y="0"/>
                          <a:chExt cx="6245352" cy="12192"/>
                        </a:xfrm>
                      </wpg:grpSpPr>
                      <wps:wsp>
                        <wps:cNvPr id="87385" name="Shape 87385"/>
                        <wps:cNvSpPr/>
                        <wps:spPr>
                          <a:xfrm>
                            <a:off x="0" y="0"/>
                            <a:ext cx="62453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5352" h="12192">
                                <a:moveTo>
                                  <a:pt x="0" y="6096"/>
                                </a:moveTo>
                                <a:lnTo>
                                  <a:pt x="6245352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386" style="width:491.76pt;height:0.959961pt;mso-position-horizontal-relative:char;mso-position-vertical-relative:line" coordsize="62453,121">
                <v:shape id="Shape 87385" style="position:absolute;width:62453;height:121;left:0;top:0;" coordsize="6245352,12192" path="m0,6096l6245352,6096">
                  <v:stroke weight="0.95996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558F3" w:rsidRDefault="00C24332">
      <w:pPr>
        <w:spacing w:after="3" w:line="259" w:lineRule="auto"/>
        <w:ind w:left="115" w:right="144" w:hanging="10"/>
        <w:jc w:val="center"/>
      </w:pPr>
      <w:r>
        <w:rPr>
          <w:sz w:val="20"/>
        </w:rPr>
        <w:t>(полное наименование образовательной организации)</w:t>
      </w:r>
    </w:p>
    <w:p w:rsidR="00C558F3" w:rsidRDefault="00C24332">
      <w:pPr>
        <w:spacing w:after="51" w:line="259" w:lineRule="auto"/>
        <w:ind w:left="33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72784" cy="12192"/>
                <wp:effectExtent l="0" t="0" r="0" b="0"/>
                <wp:docPr id="87388" name="Group 87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2784" cy="12192"/>
                          <a:chOff x="0" y="0"/>
                          <a:chExt cx="6272784" cy="12192"/>
                        </a:xfrm>
                      </wpg:grpSpPr>
                      <wps:wsp>
                        <wps:cNvPr id="87387" name="Shape 87387"/>
                        <wps:cNvSpPr/>
                        <wps:spPr>
                          <a:xfrm>
                            <a:off x="0" y="0"/>
                            <a:ext cx="62727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2784" h="12192">
                                <a:moveTo>
                                  <a:pt x="0" y="6096"/>
                                </a:moveTo>
                                <a:lnTo>
                                  <a:pt x="6272784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388" style="width:493.92pt;height:0.959961pt;mso-position-horizontal-relative:char;mso-position-vertical-relative:line" coordsize="62727,121">
                <v:shape id="Shape 87387" style="position:absolute;width:62727;height:121;left:0;top:0;" coordsize="6272784,12192" path="m0,6096l6272784,6096">
                  <v:stroke weight="0.95996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558F3" w:rsidRDefault="00C24332">
      <w:pPr>
        <w:spacing w:after="282" w:line="259" w:lineRule="auto"/>
        <w:ind w:left="115" w:right="149" w:hanging="10"/>
        <w:jc w:val="center"/>
      </w:pPr>
      <w:r>
        <w:rPr>
          <w:sz w:val="20"/>
        </w:rPr>
        <w:t>(наименование муниципального образования, расположенного на территории Свердловской области)</w:t>
      </w:r>
    </w:p>
    <w:p w:rsidR="00C558F3" w:rsidRDefault="00C24332">
      <w:pPr>
        <w:ind w:left="28" w:right="14" w:hanging="5"/>
      </w:pPr>
      <w:r>
        <w:t>прошу зарегистрировать меня для участия в контрольной работе по одному* из следующих общеобразовательных предметов (нужный пункт отметить знаком</w:t>
      </w:r>
    </w:p>
    <w:tbl>
      <w:tblPr>
        <w:tblStyle w:val="TableGrid"/>
        <w:tblW w:w="10014" w:type="dxa"/>
        <w:tblInd w:w="-89" w:type="dxa"/>
        <w:tblCellMar>
          <w:top w:w="46" w:type="dxa"/>
          <w:left w:w="106" w:type="dxa"/>
          <w:bottom w:w="0" w:type="dxa"/>
          <w:right w:w="418" w:type="dxa"/>
        </w:tblCellMar>
        <w:tblLook w:val="04A0" w:firstRow="1" w:lastRow="0" w:firstColumn="1" w:lastColumn="0" w:noHBand="0" w:noVBand="1"/>
      </w:tblPr>
      <w:tblGrid>
        <w:gridCol w:w="4272"/>
        <w:gridCol w:w="2845"/>
        <w:gridCol w:w="2897"/>
      </w:tblGrid>
      <w:tr w:rsidR="00C558F3">
        <w:trPr>
          <w:trHeight w:val="547"/>
        </w:trPr>
        <w:tc>
          <w:tcPr>
            <w:tcW w:w="4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329" w:right="0" w:firstLine="0"/>
              <w:jc w:val="center"/>
            </w:pPr>
            <w:r>
              <w:rPr>
                <w:sz w:val="24"/>
              </w:rPr>
              <w:t>Общеобразовательный предмет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1004" w:right="0" w:hanging="687"/>
              <w:jc w:val="left"/>
            </w:pPr>
            <w:r>
              <w:rPr>
                <w:sz w:val="24"/>
              </w:rPr>
              <w:t>Дата контрольной аботы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336" w:right="0" w:firstLine="168"/>
            </w:pPr>
            <w:r>
              <w:rPr>
                <w:sz w:val="24"/>
              </w:rPr>
              <w:t>Выбор участника кон ольной аботы</w:t>
            </w:r>
          </w:p>
        </w:tc>
      </w:tr>
      <w:tr w:rsidR="00C558F3">
        <w:trPr>
          <w:trHeight w:val="278"/>
        </w:trPr>
        <w:tc>
          <w:tcPr>
            <w:tcW w:w="4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24"/>
              </w:rPr>
              <w:t>Биология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4"/>
              </w:rPr>
              <w:t>18 мая 2021 го а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58F3">
        <w:trPr>
          <w:trHeight w:val="275"/>
        </w:trPr>
        <w:tc>
          <w:tcPr>
            <w:tcW w:w="4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tabs>
                <w:tab w:val="center" w:pos="112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Лите а</w:t>
            </w:r>
            <w:r>
              <w:rPr>
                <w:sz w:val="24"/>
              </w:rPr>
              <w:tab/>
              <w:t>а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4"/>
              </w:rPr>
              <w:t>18 мая 2021 го а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58F3">
        <w:trPr>
          <w:trHeight w:val="278"/>
        </w:trPr>
        <w:tc>
          <w:tcPr>
            <w:tcW w:w="4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24"/>
              </w:rPr>
              <w:t>Ин о матика и ИКТ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4"/>
              </w:rPr>
              <w:t>18 мая 2021 го а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58F3">
        <w:trPr>
          <w:trHeight w:val="276"/>
        </w:trPr>
        <w:tc>
          <w:tcPr>
            <w:tcW w:w="4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58F3">
        <w:trPr>
          <w:trHeight w:val="281"/>
        </w:trPr>
        <w:tc>
          <w:tcPr>
            <w:tcW w:w="4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24"/>
              </w:rPr>
              <w:t>Физика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4"/>
              </w:rPr>
              <w:t>19 мая 2021 го а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58F3">
        <w:trPr>
          <w:trHeight w:val="281"/>
        </w:trPr>
        <w:tc>
          <w:tcPr>
            <w:tcW w:w="4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>Исто ия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>19 мая 2021 го а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58F3">
        <w:trPr>
          <w:trHeight w:val="278"/>
        </w:trPr>
        <w:tc>
          <w:tcPr>
            <w:tcW w:w="4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58F3">
        <w:trPr>
          <w:trHeight w:val="277"/>
        </w:trPr>
        <w:tc>
          <w:tcPr>
            <w:tcW w:w="4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>Об ествознание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20 мая 2021 го а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58F3">
        <w:trPr>
          <w:trHeight w:val="278"/>
        </w:trPr>
        <w:tc>
          <w:tcPr>
            <w:tcW w:w="4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Химия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20 мая 2021 го а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58F3">
        <w:trPr>
          <w:trHeight w:val="280"/>
        </w:trPr>
        <w:tc>
          <w:tcPr>
            <w:tcW w:w="4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58F3">
        <w:trPr>
          <w:trHeight w:val="286"/>
        </w:trPr>
        <w:tc>
          <w:tcPr>
            <w:tcW w:w="4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Геог а ия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21 мая 2021 го а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58F3">
        <w:trPr>
          <w:trHeight w:val="562"/>
        </w:trPr>
        <w:tc>
          <w:tcPr>
            <w:tcW w:w="4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Иностранный язык (указать какой)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21 мая 2021 года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C558F3" w:rsidRDefault="00C24332">
      <w:pPr>
        <w:ind w:left="715" w:right="14" w:firstLine="0"/>
      </w:pPr>
      <w:r>
        <w:t>Подпись выпускника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930170" cy="12192"/>
                <wp:effectExtent l="0" t="0" r="0" b="0"/>
                <wp:docPr id="87393" name="Group 87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0170" cy="12192"/>
                          <a:chOff x="0" y="0"/>
                          <a:chExt cx="1930170" cy="12192"/>
                        </a:xfrm>
                      </wpg:grpSpPr>
                      <wps:wsp>
                        <wps:cNvPr id="87392" name="Shape 87392"/>
                        <wps:cNvSpPr/>
                        <wps:spPr>
                          <a:xfrm>
                            <a:off x="0" y="0"/>
                            <a:ext cx="193017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0170" h="12192">
                                <a:moveTo>
                                  <a:pt x="0" y="6096"/>
                                </a:moveTo>
                                <a:lnTo>
                                  <a:pt x="1930170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393" style="width:151.982pt;height:0.960022pt;mso-position-horizontal-relative:char;mso-position-vertical-relative:line" coordsize="19301,121">
                <v:shape id="Shape 87392" style="position:absolute;width:19301;height:121;left:0;top:0;" coordsize="1930170,12192" path="m0,6096l1930170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558F3" w:rsidRDefault="00C24332">
      <w:pPr>
        <w:spacing w:line="252" w:lineRule="auto"/>
        <w:ind w:left="10" w:right="96" w:hanging="10"/>
        <w:jc w:val="center"/>
      </w:pPr>
      <w:r>
        <w:t>Фамилия, имя, отчество, подпись родителя (законного представителя):</w:t>
      </w:r>
    </w:p>
    <w:p w:rsidR="00C558F3" w:rsidRDefault="00C24332">
      <w:pPr>
        <w:spacing w:after="355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50944" cy="12192"/>
                <wp:effectExtent l="0" t="0" r="0" b="0"/>
                <wp:docPr id="87395" name="Group 87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0944" cy="12192"/>
                          <a:chOff x="0" y="0"/>
                          <a:chExt cx="6250944" cy="12192"/>
                        </a:xfrm>
                      </wpg:grpSpPr>
                      <wps:wsp>
                        <wps:cNvPr id="87394" name="Shape 87394"/>
                        <wps:cNvSpPr/>
                        <wps:spPr>
                          <a:xfrm>
                            <a:off x="0" y="0"/>
                            <a:ext cx="62509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4" h="12192">
                                <a:moveTo>
                                  <a:pt x="0" y="6096"/>
                                </a:moveTo>
                                <a:lnTo>
                                  <a:pt x="6250944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395" style="width:492.2pt;height:0.960022pt;mso-position-horizontal-relative:char;mso-position-vertical-relative:line" coordsize="62509,121">
                <v:shape id="Shape 87394" style="position:absolute;width:62509;height:121;left:0;top:0;" coordsize="6250944,12192" path="m0,6096l6250944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558F3" w:rsidRDefault="00C24332">
      <w:pPr>
        <w:ind w:left="716" w:right="1849" w:hanging="10"/>
      </w:pPr>
      <w:r>
        <w:t>Дата подачи заявления «</w:t>
      </w:r>
      <w:r>
        <w:rPr>
          <w:noProof/>
        </w:rPr>
        <w:drawing>
          <wp:inline distT="0" distB="0" distL="0" distR="0">
            <wp:extent cx="1539867" cy="97536"/>
            <wp:effectExtent l="0" t="0" r="0" b="0"/>
            <wp:docPr id="87390" name="Picture 87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90" name="Picture 8739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39867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2021 г. Заявление принял:</w:t>
      </w:r>
    </w:p>
    <w:p w:rsidR="00C558F3" w:rsidRDefault="00C24332">
      <w:pPr>
        <w:spacing w:after="44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47896" cy="9144"/>
                <wp:effectExtent l="0" t="0" r="0" b="0"/>
                <wp:docPr id="87397" name="Group 87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896" cy="9144"/>
                          <a:chOff x="0" y="0"/>
                          <a:chExt cx="6247896" cy="9144"/>
                        </a:xfrm>
                      </wpg:grpSpPr>
                      <wps:wsp>
                        <wps:cNvPr id="87396" name="Shape 87396"/>
                        <wps:cNvSpPr/>
                        <wps:spPr>
                          <a:xfrm>
                            <a:off x="0" y="0"/>
                            <a:ext cx="6247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6" h="9144">
                                <a:moveTo>
                                  <a:pt x="0" y="4572"/>
                                </a:moveTo>
                                <a:lnTo>
                                  <a:pt x="624789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397" style="width:491.96pt;height:0.720001pt;mso-position-horizontal-relative:char;mso-position-vertical-relative:line" coordsize="62478,91">
                <v:shape id="Shape 87396" style="position:absolute;width:62478;height:91;left:0;top:0;" coordsize="6247896,9144" path="m0,4572l6247896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558F3" w:rsidRDefault="00C24332">
      <w:pPr>
        <w:tabs>
          <w:tab w:val="center" w:pos="1935"/>
          <w:tab w:val="center" w:pos="5995"/>
          <w:tab w:val="center" w:pos="8502"/>
        </w:tabs>
        <w:spacing w:after="344" w:line="259" w:lineRule="auto"/>
        <w:ind w:left="0" w:right="0" w:firstLine="0"/>
        <w:jc w:val="left"/>
      </w:pPr>
      <w:r>
        <w:rPr>
          <w:sz w:val="20"/>
        </w:rPr>
        <w:tab/>
        <w:t>(должность)</w:t>
      </w:r>
      <w:r>
        <w:rPr>
          <w:sz w:val="20"/>
        </w:rPr>
        <w:tab/>
        <w:t>(Ф.И.О)</w:t>
      </w:r>
      <w:r>
        <w:rPr>
          <w:sz w:val="20"/>
        </w:rPr>
        <w:tab/>
        <w:t>(подпись)</w:t>
      </w:r>
    </w:p>
    <w:p w:rsidR="00C558F3" w:rsidRDefault="00C24332">
      <w:pPr>
        <w:spacing w:after="260"/>
        <w:ind w:left="711" w:right="14" w:firstLine="0"/>
      </w:pPr>
      <w:r>
        <w:t>Регистрационный №</w:t>
      </w:r>
      <w:r>
        <w:rPr>
          <w:noProof/>
        </w:rPr>
        <w:drawing>
          <wp:inline distT="0" distB="0" distL="0" distR="0">
            <wp:extent cx="869034" cy="39624"/>
            <wp:effectExtent l="0" t="0" r="0" b="0"/>
            <wp:docPr id="39376" name="Picture 39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76" name="Picture 3937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69034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8F3" w:rsidRDefault="00C24332">
      <w:pPr>
        <w:spacing w:after="509"/>
        <w:ind w:left="23" w:right="82"/>
      </w:pPr>
      <w:r>
        <w:t>Возможно участие в контрольной работе только по ОДНОМУ учебному предмету. Прохождение контрольных работ по нескольким учебным предметам не предусматривается.</w:t>
      </w:r>
    </w:p>
    <w:p w:rsidR="00C558F3" w:rsidRDefault="00C24332">
      <w:pPr>
        <w:spacing w:after="0" w:line="224" w:lineRule="auto"/>
        <w:ind w:left="351" w:right="432" w:hanging="10"/>
        <w:jc w:val="center"/>
      </w:pPr>
      <w:r>
        <w:rPr>
          <w:sz w:val="30"/>
        </w:rPr>
        <w:t>ФОРМА заявления обучающегося 9-го класса об участии в контрольной работе в</w:t>
      </w:r>
    </w:p>
    <w:p w:rsidR="00C558F3" w:rsidRDefault="00C24332">
      <w:pPr>
        <w:spacing w:after="536" w:line="224" w:lineRule="auto"/>
        <w:ind w:left="156" w:right="146" w:hanging="10"/>
        <w:jc w:val="center"/>
      </w:pPr>
      <w:r>
        <w:rPr>
          <w:sz w:val="30"/>
        </w:rPr>
        <w:t>2020/2021 учебном году (для лиц с ограниченными возможностями здоровья, детей-инвалидов и инвалидов)</w:t>
      </w:r>
    </w:p>
    <w:p w:rsidR="00C558F3" w:rsidRDefault="00C24332">
      <w:pPr>
        <w:spacing w:line="252" w:lineRule="auto"/>
        <w:ind w:left="4168" w:right="0" w:hanging="10"/>
        <w:jc w:val="center"/>
      </w:pPr>
      <w:r>
        <w:t>Директору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750416" cy="12192"/>
                <wp:effectExtent l="0" t="0" r="0" b="0"/>
                <wp:docPr id="87399" name="Group 87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416" cy="12192"/>
                          <a:chOff x="0" y="0"/>
                          <a:chExt cx="2750416" cy="12192"/>
                        </a:xfrm>
                      </wpg:grpSpPr>
                      <wps:wsp>
                        <wps:cNvPr id="87398" name="Shape 87398"/>
                        <wps:cNvSpPr/>
                        <wps:spPr>
                          <a:xfrm>
                            <a:off x="0" y="0"/>
                            <a:ext cx="27504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416" h="12192">
                                <a:moveTo>
                                  <a:pt x="0" y="6096"/>
                                </a:moveTo>
                                <a:lnTo>
                                  <a:pt x="2750416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399" style="width:216.568pt;height:0.959961pt;mso-position-horizontal-relative:char;mso-position-vertical-relative:line" coordsize="27504,121">
                <v:shape id="Shape 87398" style="position:absolute;width:27504;height:121;left:0;top:0;" coordsize="2750416,12192" path="m0,6096l2750416,6096">
                  <v:stroke weight="0.95996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558F3" w:rsidRDefault="00C24332">
      <w:pPr>
        <w:spacing w:after="0" w:line="265" w:lineRule="auto"/>
        <w:ind w:left="10" w:right="331" w:hanging="10"/>
        <w:jc w:val="right"/>
      </w:pPr>
      <w:r>
        <w:rPr>
          <w:sz w:val="20"/>
        </w:rPr>
        <w:t>(наименование образовательной организации)</w:t>
      </w:r>
    </w:p>
    <w:p w:rsidR="00C558F3" w:rsidRDefault="00C24332">
      <w:pPr>
        <w:spacing w:after="41" w:line="259" w:lineRule="auto"/>
        <w:ind w:left="414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662139" cy="12192"/>
                <wp:effectExtent l="0" t="0" r="0" b="0"/>
                <wp:docPr id="87401" name="Group 87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2139" cy="12192"/>
                          <a:chOff x="0" y="0"/>
                          <a:chExt cx="3662139" cy="12192"/>
                        </a:xfrm>
                      </wpg:grpSpPr>
                      <wps:wsp>
                        <wps:cNvPr id="87400" name="Shape 87400"/>
                        <wps:cNvSpPr/>
                        <wps:spPr>
                          <a:xfrm>
                            <a:off x="0" y="0"/>
                            <a:ext cx="366213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2139" h="12192">
                                <a:moveTo>
                                  <a:pt x="0" y="6096"/>
                                </a:moveTo>
                                <a:lnTo>
                                  <a:pt x="3662139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401" style="width:288.357pt;height:0.960022pt;mso-position-horizontal-relative:char;mso-position-vertical-relative:line" coordsize="36621,121">
                <v:shape id="Shape 87400" style="position:absolute;width:36621;height:121;left:0;top:0;" coordsize="3662139,12192" path="m0,6096l3662139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558F3" w:rsidRDefault="00C24332">
      <w:pPr>
        <w:spacing w:after="512" w:line="265" w:lineRule="auto"/>
        <w:ind w:left="10" w:right="865" w:hanging="10"/>
        <w:jc w:val="right"/>
      </w:pPr>
      <w:r>
        <w:rPr>
          <w:sz w:val="20"/>
        </w:rPr>
        <w:t>(Ф.И.О. директора образовательной организации)</w:t>
      </w:r>
    </w:p>
    <w:p w:rsidR="00C558F3" w:rsidRDefault="00C24332">
      <w:pPr>
        <w:spacing w:line="252" w:lineRule="auto"/>
        <w:ind w:left="985" w:right="1066" w:hanging="10"/>
        <w:jc w:val="center"/>
      </w:pPr>
      <w:r>
        <w:t>ЗАЯВЛЕНИЕ об участии или отказе от участи в контрольной работе в 2021 году</w:t>
      </w:r>
    </w:p>
    <w:p w:rsidR="00C558F3" w:rsidRDefault="00C24332">
      <w:pPr>
        <w:spacing w:after="19" w:line="259" w:lineRule="auto"/>
        <w:ind w:left="591" w:right="0" w:firstLine="0"/>
        <w:jc w:val="left"/>
      </w:pPr>
      <w:r>
        <w:rPr>
          <w:noProof/>
        </w:rPr>
        <w:drawing>
          <wp:inline distT="0" distB="0" distL="0" distR="0">
            <wp:extent cx="4537271" cy="234696"/>
            <wp:effectExtent l="0" t="0" r="0" b="0"/>
            <wp:docPr id="39377" name="Picture 39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77" name="Picture 3937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37271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8F3" w:rsidRDefault="00C24332">
      <w:pPr>
        <w:spacing w:after="3" w:line="259" w:lineRule="auto"/>
        <w:ind w:left="115" w:right="202" w:hanging="10"/>
        <w:jc w:val="center"/>
      </w:pPr>
      <w:r>
        <w:rPr>
          <w:sz w:val="20"/>
        </w:rPr>
        <w:t>(фамилия)</w:t>
      </w:r>
    </w:p>
    <w:p w:rsidR="00C558F3" w:rsidRDefault="00C24332">
      <w:pPr>
        <w:spacing w:after="19" w:line="259" w:lineRule="auto"/>
        <w:ind w:left="1047" w:right="0" w:firstLine="0"/>
        <w:jc w:val="left"/>
      </w:pPr>
      <w:r>
        <w:rPr>
          <w:noProof/>
        </w:rPr>
        <w:drawing>
          <wp:inline distT="0" distB="0" distL="0" distR="0">
            <wp:extent cx="4311627" cy="210312"/>
            <wp:effectExtent l="0" t="0" r="0" b="0"/>
            <wp:docPr id="42523" name="Picture 42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23" name="Picture 4252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311627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8F3" w:rsidRDefault="00C24332">
      <w:pPr>
        <w:spacing w:after="3" w:line="259" w:lineRule="auto"/>
        <w:ind w:left="115" w:right="0" w:hanging="10"/>
        <w:jc w:val="center"/>
      </w:pPr>
      <w:r>
        <w:rPr>
          <w:sz w:val="20"/>
        </w:rPr>
        <w:t>(имя)</w:t>
      </w:r>
    </w:p>
    <w:p w:rsidR="00C558F3" w:rsidRDefault="00C24332">
      <w:pPr>
        <w:spacing w:after="29" w:line="259" w:lineRule="auto"/>
        <w:ind w:left="1042" w:right="0" w:firstLine="0"/>
        <w:jc w:val="left"/>
      </w:pPr>
      <w:r>
        <w:rPr>
          <w:noProof/>
        </w:rPr>
        <w:drawing>
          <wp:inline distT="0" distB="0" distL="0" distR="0">
            <wp:extent cx="4311627" cy="210312"/>
            <wp:effectExtent l="0" t="0" r="0" b="0"/>
            <wp:docPr id="42524" name="Picture 42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24" name="Picture 4252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311627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8F3" w:rsidRDefault="00C24332">
      <w:pPr>
        <w:ind w:left="86" w:right="370" w:firstLine="4523"/>
      </w:pPr>
      <w:r>
        <w:t>(отчество) являюсь обучающимся (ейся) 9 (10) «</w:t>
      </w:r>
      <w:r>
        <w:rPr>
          <w:u w:val="single" w:color="000000"/>
        </w:rPr>
        <w:t>__</w:t>
      </w:r>
      <w:r>
        <w:t>» класса образовательной организации</w:t>
      </w:r>
    </w:p>
    <w:p w:rsidR="00C558F3" w:rsidRDefault="00C24332">
      <w:pPr>
        <w:spacing w:after="42" w:line="259" w:lineRule="auto"/>
        <w:ind w:left="8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47895" cy="12192"/>
                <wp:effectExtent l="0" t="0" r="0" b="0"/>
                <wp:docPr id="87406" name="Group 87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895" cy="12192"/>
                          <a:chOff x="0" y="0"/>
                          <a:chExt cx="6247895" cy="12192"/>
                        </a:xfrm>
                      </wpg:grpSpPr>
                      <wps:wsp>
                        <wps:cNvPr id="87405" name="Shape 87405"/>
                        <wps:cNvSpPr/>
                        <wps:spPr>
                          <a:xfrm>
                            <a:off x="0" y="0"/>
                            <a:ext cx="624789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5" h="12192">
                                <a:moveTo>
                                  <a:pt x="0" y="6096"/>
                                </a:moveTo>
                                <a:lnTo>
                                  <a:pt x="6247895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406" style="width:491.96pt;height:0.960007pt;mso-position-horizontal-relative:char;mso-position-vertical-relative:line" coordsize="62478,121">
                <v:shape id="Shape 87405" style="position:absolute;width:62478;height:121;left:0;top:0;" coordsize="6247895,12192" path="m0,6096l6247895,6096">
                  <v:stroke weight="0.9600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558F3" w:rsidRDefault="00C24332">
      <w:pPr>
        <w:spacing w:after="3" w:line="259" w:lineRule="auto"/>
        <w:ind w:left="115" w:right="29" w:hanging="10"/>
        <w:jc w:val="center"/>
      </w:pPr>
      <w:r>
        <w:rPr>
          <w:sz w:val="20"/>
        </w:rPr>
        <w:t>(полное наименование образовательной организации)</w:t>
      </w:r>
    </w:p>
    <w:p w:rsidR="00C558F3" w:rsidRDefault="00C24332">
      <w:pPr>
        <w:spacing w:after="32" w:line="259" w:lineRule="auto"/>
        <w:ind w:left="7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72289" cy="12192"/>
                <wp:effectExtent l="0" t="0" r="0" b="0"/>
                <wp:docPr id="87408" name="Group 87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2289" cy="12192"/>
                          <a:chOff x="0" y="0"/>
                          <a:chExt cx="6272289" cy="12192"/>
                        </a:xfrm>
                      </wpg:grpSpPr>
                      <wps:wsp>
                        <wps:cNvPr id="87407" name="Shape 87407"/>
                        <wps:cNvSpPr/>
                        <wps:spPr>
                          <a:xfrm>
                            <a:off x="0" y="0"/>
                            <a:ext cx="627228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2289" h="12192">
                                <a:moveTo>
                                  <a:pt x="0" y="6096"/>
                                </a:moveTo>
                                <a:lnTo>
                                  <a:pt x="6272289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408" style="width:493.881pt;height:0.960007pt;mso-position-horizontal-relative:char;mso-position-vertical-relative:line" coordsize="62722,121">
                <v:shape id="Shape 87407" style="position:absolute;width:62722;height:121;left:0;top:0;" coordsize="6272289,12192" path="m0,6096l6272289,6096">
                  <v:stroke weight="0.9600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558F3" w:rsidRDefault="00C24332">
      <w:pPr>
        <w:spacing w:after="300" w:line="259" w:lineRule="auto"/>
        <w:ind w:left="701" w:right="0" w:hanging="10"/>
        <w:jc w:val="left"/>
      </w:pPr>
      <w:r>
        <w:rPr>
          <w:sz w:val="20"/>
        </w:rPr>
        <w:t>(наименование муниципального образования, расположенного на территории Свердловской области)</w:t>
      </w:r>
    </w:p>
    <w:p w:rsidR="00C558F3" w:rsidRDefault="00C24332">
      <w:pPr>
        <w:spacing w:after="287"/>
        <w:ind w:left="23" w:right="14" w:firstLine="14"/>
      </w:pPr>
      <w:r>
        <w:t>отношусь к категории участников с ограниченными возможностями здоровья, детей-инвалидов и инвалидов в соответствии с (нужный пункт отметить знаком</w:t>
      </w:r>
    </w:p>
    <w:p w:rsidR="00C558F3" w:rsidRDefault="00C24332">
      <w:pPr>
        <w:spacing w:after="349"/>
        <w:ind w:left="23" w:right="14" w:firstLine="922"/>
      </w:pPr>
      <w:r>
        <w:t>заключением псих</w:t>
      </w:r>
      <w:r>
        <w:t>олого-медико-педагогической комиссии; справкой,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C558F3" w:rsidRDefault="00C24332">
      <w:pPr>
        <w:spacing w:after="172"/>
        <w:ind w:left="23" w:right="14" w:firstLine="0"/>
      </w:pPr>
      <w:r>
        <w:t>С] ОТКАЗЫВАЮСЬ от участия в контрольной работе</w:t>
      </w:r>
    </w:p>
    <w:p w:rsidR="00C558F3" w:rsidRDefault="00C24332">
      <w:pPr>
        <w:ind w:left="23" w:right="14" w:firstLine="423"/>
      </w:pPr>
      <w:r>
        <w:t>ПЛАНИРУЮ участие в контрольной рабо</w:t>
      </w:r>
      <w:r>
        <w:t>те и прошу зарегистрировать меня для участия по предмету** (нужный пункт отметить знаком «V»):</w:t>
      </w:r>
    </w:p>
    <w:tbl>
      <w:tblPr>
        <w:tblStyle w:val="TableGrid"/>
        <w:tblW w:w="10019" w:type="dxa"/>
        <w:tblInd w:w="-74" w:type="dxa"/>
        <w:tblCellMar>
          <w:top w:w="38" w:type="dxa"/>
          <w:left w:w="26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561"/>
        <w:gridCol w:w="524"/>
        <w:gridCol w:w="3271"/>
        <w:gridCol w:w="2689"/>
        <w:gridCol w:w="2974"/>
      </w:tblGrid>
      <w:tr w:rsidR="00C558F3">
        <w:trPr>
          <w:trHeight w:val="555"/>
        </w:trPr>
        <w:tc>
          <w:tcPr>
            <w:tcW w:w="4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4"/>
              </w:rPr>
              <w:t>Общеобразовательный предмет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1085" w:right="0" w:hanging="682"/>
              <w:jc w:val="left"/>
            </w:pPr>
            <w:r>
              <w:rPr>
                <w:sz w:val="24"/>
              </w:rPr>
              <w:t>Дата контрольной аботы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417" w:right="307" w:firstLine="168"/>
            </w:pPr>
            <w:r>
              <w:rPr>
                <w:sz w:val="24"/>
              </w:rPr>
              <w:t>Выбор участника ко ольной аботы</w:t>
            </w:r>
          </w:p>
        </w:tc>
      </w:tr>
      <w:tr w:rsidR="00C558F3">
        <w:trPr>
          <w:trHeight w:val="280"/>
        </w:trPr>
        <w:tc>
          <w:tcPr>
            <w:tcW w:w="4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95" w:right="0" w:firstLine="0"/>
              <w:jc w:val="left"/>
            </w:pPr>
            <w:r>
              <w:rPr>
                <w:sz w:val="24"/>
              </w:rPr>
              <w:t>Биология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18 мая 2021 го а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58F3">
        <w:trPr>
          <w:trHeight w:val="278"/>
        </w:trPr>
        <w:tc>
          <w:tcPr>
            <w:tcW w:w="1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58F3" w:rsidRDefault="00C24332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24"/>
              </w:rPr>
              <w:t>Лите а</w:t>
            </w:r>
          </w:p>
        </w:tc>
        <w:tc>
          <w:tcPr>
            <w:tcW w:w="32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4"/>
              </w:rPr>
              <w:t>а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18 мая 2021 го а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58F3">
        <w:trPr>
          <w:trHeight w:val="278"/>
        </w:trPr>
        <w:tc>
          <w:tcPr>
            <w:tcW w:w="4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95" w:right="0" w:firstLine="0"/>
              <w:jc w:val="left"/>
            </w:pPr>
            <w:r>
              <w:rPr>
                <w:sz w:val="24"/>
              </w:rPr>
              <w:t>Ин о матика и ИКТ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18 мая 2021 го а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58F3">
        <w:trPr>
          <w:trHeight w:val="277"/>
        </w:trPr>
        <w:tc>
          <w:tcPr>
            <w:tcW w:w="435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58F3">
        <w:trPr>
          <w:trHeight w:val="280"/>
        </w:trPr>
        <w:tc>
          <w:tcPr>
            <w:tcW w:w="4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4"/>
              </w:rPr>
              <w:t>Физика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105" w:right="0" w:firstLine="0"/>
              <w:jc w:val="left"/>
            </w:pPr>
            <w:r>
              <w:rPr>
                <w:sz w:val="24"/>
              </w:rPr>
              <w:t>19 мая 2021 го а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58F3">
        <w:trPr>
          <w:trHeight w:val="285"/>
        </w:trPr>
        <w:tc>
          <w:tcPr>
            <w:tcW w:w="4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24"/>
              </w:rPr>
              <w:t>Исто ия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100" w:right="0" w:firstLine="0"/>
              <w:jc w:val="left"/>
            </w:pPr>
            <w:r>
              <w:rPr>
                <w:sz w:val="24"/>
              </w:rPr>
              <w:t>19 мая 2021 го а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58F3">
        <w:trPr>
          <w:trHeight w:val="283"/>
        </w:trPr>
        <w:tc>
          <w:tcPr>
            <w:tcW w:w="435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58F3">
        <w:trPr>
          <w:trHeight w:val="284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58F3" w:rsidRDefault="00C24332">
            <w:pPr>
              <w:spacing w:after="0" w:line="259" w:lineRule="auto"/>
              <w:ind w:left="86" w:right="0" w:firstLine="0"/>
            </w:pPr>
            <w:r>
              <w:rPr>
                <w:sz w:val="24"/>
              </w:rPr>
              <w:t xml:space="preserve">Об 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ествознание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24"/>
              </w:rPr>
              <w:t>20 мая 2021 го а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58F3">
        <w:trPr>
          <w:trHeight w:val="283"/>
        </w:trPr>
        <w:tc>
          <w:tcPr>
            <w:tcW w:w="4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76" w:right="0" w:firstLine="0"/>
              <w:jc w:val="left"/>
            </w:pPr>
            <w:r>
              <w:rPr>
                <w:sz w:val="24"/>
              </w:rPr>
              <w:t>Химия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81" w:right="0" w:firstLine="0"/>
              <w:jc w:val="left"/>
            </w:pPr>
            <w:r>
              <w:rPr>
                <w:sz w:val="24"/>
              </w:rPr>
              <w:t>20 мая 2021 го а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58F3">
        <w:trPr>
          <w:trHeight w:val="277"/>
        </w:trPr>
        <w:tc>
          <w:tcPr>
            <w:tcW w:w="4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58F3">
        <w:trPr>
          <w:trHeight w:val="281"/>
        </w:trPr>
        <w:tc>
          <w:tcPr>
            <w:tcW w:w="4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76" w:right="0" w:firstLine="0"/>
              <w:jc w:val="left"/>
            </w:pPr>
            <w:r>
              <w:rPr>
                <w:sz w:val="24"/>
              </w:rPr>
              <w:t>Геог а ия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81" w:right="0" w:firstLine="0"/>
              <w:jc w:val="left"/>
            </w:pPr>
            <w:r>
              <w:rPr>
                <w:sz w:val="24"/>
              </w:rPr>
              <w:t>21 мая 2021 го а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58F3">
        <w:trPr>
          <w:trHeight w:val="559"/>
        </w:trPr>
        <w:tc>
          <w:tcPr>
            <w:tcW w:w="4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76" w:right="0" w:firstLine="0"/>
              <w:jc w:val="left"/>
            </w:pPr>
            <w:r>
              <w:rPr>
                <w:sz w:val="24"/>
              </w:rPr>
              <w:t>Иностранный язык (указать какой)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81" w:right="0" w:firstLine="0"/>
              <w:jc w:val="left"/>
            </w:pPr>
            <w:r>
              <w:rPr>
                <w:sz w:val="24"/>
              </w:rPr>
              <w:t>21 мая 2021 года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C558F3" w:rsidRDefault="00C24332">
      <w:pPr>
        <w:ind w:left="725" w:right="14" w:firstLine="0"/>
      </w:pPr>
      <w:r>
        <w:t>Подпись выпускника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933219" cy="12192"/>
                <wp:effectExtent l="0" t="0" r="0" b="0"/>
                <wp:docPr id="87410" name="Group 87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219" cy="12192"/>
                          <a:chOff x="0" y="0"/>
                          <a:chExt cx="1933219" cy="12192"/>
                        </a:xfrm>
                      </wpg:grpSpPr>
                      <wps:wsp>
                        <wps:cNvPr id="87409" name="Shape 87409"/>
                        <wps:cNvSpPr/>
                        <wps:spPr>
                          <a:xfrm>
                            <a:off x="0" y="0"/>
                            <a:ext cx="193321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3219" h="12192">
                                <a:moveTo>
                                  <a:pt x="0" y="6096"/>
                                </a:moveTo>
                                <a:lnTo>
                                  <a:pt x="1933219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410" style="width:152.222pt;height:0.959961pt;mso-position-horizontal-relative:char;mso-position-vertical-relative:line" coordsize="19332,121">
                <v:shape id="Shape 87409" style="position:absolute;width:19332;height:121;left:0;top:0;" coordsize="1933219,12192" path="m0,6096l1933219,6096">
                  <v:stroke weight="0.95996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558F3" w:rsidRDefault="00C24332">
      <w:pPr>
        <w:ind w:left="725" w:right="14" w:firstLine="0"/>
      </w:pPr>
      <w:r>
        <w:t>Фамилия, имя, отчество, подпись родителя (законного представителя):</w:t>
      </w:r>
    </w:p>
    <w:p w:rsidR="00C558F3" w:rsidRDefault="00C24332">
      <w:pPr>
        <w:spacing w:after="355" w:line="259" w:lineRule="auto"/>
        <w:ind w:left="1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47895" cy="12192"/>
                <wp:effectExtent l="0" t="0" r="0" b="0"/>
                <wp:docPr id="87412" name="Group 87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895" cy="12192"/>
                          <a:chOff x="0" y="0"/>
                          <a:chExt cx="6247895" cy="12192"/>
                        </a:xfrm>
                      </wpg:grpSpPr>
                      <wps:wsp>
                        <wps:cNvPr id="87411" name="Shape 87411"/>
                        <wps:cNvSpPr/>
                        <wps:spPr>
                          <a:xfrm>
                            <a:off x="0" y="0"/>
                            <a:ext cx="624789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5" h="12192">
                                <a:moveTo>
                                  <a:pt x="0" y="6096"/>
                                </a:moveTo>
                                <a:lnTo>
                                  <a:pt x="6247895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412" style="width:491.96pt;height:0.959961pt;mso-position-horizontal-relative:char;mso-position-vertical-relative:line" coordsize="62478,121">
                <v:shape id="Shape 87411" style="position:absolute;width:62478;height:121;left:0;top:0;" coordsize="6247895,12192" path="m0,6096l6247895,6096">
                  <v:stroke weight="0.95996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558F3" w:rsidRDefault="00C24332">
      <w:pPr>
        <w:ind w:left="725" w:right="1844" w:hanging="10"/>
      </w:pPr>
      <w:r>
        <w:t>Дата подачи заявления «</w:t>
      </w:r>
      <w:r>
        <w:rPr>
          <w:noProof/>
        </w:rPr>
        <w:drawing>
          <wp:inline distT="0" distB="0" distL="0" distR="0">
            <wp:extent cx="1545965" cy="100584"/>
            <wp:effectExtent l="0" t="0" r="0" b="0"/>
            <wp:docPr id="87403" name="Picture 87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03" name="Picture 8740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45965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2021 г. Заявление принял:</w:t>
      </w:r>
    </w:p>
    <w:p w:rsidR="00C558F3" w:rsidRDefault="00C24332">
      <w:pPr>
        <w:spacing w:after="51" w:line="259" w:lineRule="auto"/>
        <w:ind w:left="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50944" cy="12193"/>
                <wp:effectExtent l="0" t="0" r="0" b="0"/>
                <wp:docPr id="87414" name="Group 87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0944" cy="12193"/>
                          <a:chOff x="0" y="0"/>
                          <a:chExt cx="6250944" cy="12193"/>
                        </a:xfrm>
                      </wpg:grpSpPr>
                      <wps:wsp>
                        <wps:cNvPr id="87413" name="Shape 87413"/>
                        <wps:cNvSpPr/>
                        <wps:spPr>
                          <a:xfrm>
                            <a:off x="0" y="0"/>
                            <a:ext cx="6250944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944" h="12193">
                                <a:moveTo>
                                  <a:pt x="0" y="6097"/>
                                </a:moveTo>
                                <a:lnTo>
                                  <a:pt x="6250944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414" style="width:492.2pt;height:0.960083pt;mso-position-horizontal-relative:char;mso-position-vertical-relative:line" coordsize="62509,121">
                <v:shape id="Shape 87413" style="position:absolute;width:62509;height:121;left:0;top:0;" coordsize="6250944,12193" path="m0,6097l6250944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558F3" w:rsidRDefault="00C24332">
      <w:pPr>
        <w:tabs>
          <w:tab w:val="center" w:pos="1940"/>
          <w:tab w:val="center" w:pos="6002"/>
          <w:tab w:val="center" w:pos="8507"/>
        </w:tabs>
        <w:spacing w:after="300" w:line="259" w:lineRule="auto"/>
        <w:ind w:left="0" w:right="0" w:firstLine="0"/>
        <w:jc w:val="left"/>
      </w:pPr>
      <w:r>
        <w:rPr>
          <w:sz w:val="20"/>
        </w:rPr>
        <w:tab/>
        <w:t>(должность)</w:t>
      </w:r>
      <w:r>
        <w:rPr>
          <w:sz w:val="20"/>
        </w:rPr>
        <w:tab/>
        <w:t>(Ф.И.О)</w:t>
      </w:r>
      <w:r>
        <w:rPr>
          <w:sz w:val="20"/>
        </w:rPr>
        <w:tab/>
        <w:t>(подпись)</w:t>
      </w:r>
    </w:p>
    <w:p w:rsidR="00C558F3" w:rsidRDefault="00C24332">
      <w:pPr>
        <w:ind w:left="711" w:right="14" w:firstLine="0"/>
      </w:pPr>
      <w:r>
        <w:t>Регистрационный №</w:t>
      </w:r>
      <w:r>
        <w:rPr>
          <w:noProof/>
        </w:rPr>
        <w:drawing>
          <wp:inline distT="0" distB="0" distL="0" distR="0">
            <wp:extent cx="865985" cy="39625"/>
            <wp:effectExtent l="0" t="0" r="0" b="0"/>
            <wp:docPr id="42522" name="Picture 42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22" name="Picture 4252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865985" cy="3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8F3" w:rsidRDefault="00C24332">
      <w:pPr>
        <w:ind w:left="105" w:right="14"/>
      </w:pPr>
      <w:r>
        <w:t>*Лица с ограниченными возможностями здоровья, дети-инвалиды и инвалиды принимают участие в контрольной работе по своему желанию.</w:t>
      </w:r>
    </w:p>
    <w:p w:rsidR="00C558F3" w:rsidRDefault="00C24332">
      <w:pPr>
        <w:ind w:left="100" w:right="14"/>
      </w:pPr>
      <w:r>
        <w:t>**Возможно участие в контрольной работе только по ОДНОМУ учебному предмету. Прохождение контрольных работ по нескольким учебным</w:t>
      </w:r>
      <w:r>
        <w:t xml:space="preserve"> предметам не предусматривается.</w:t>
      </w:r>
      <w:r>
        <w:br w:type="page"/>
      </w:r>
    </w:p>
    <w:p w:rsidR="00C558F3" w:rsidRDefault="00C24332">
      <w:pPr>
        <w:spacing w:after="526" w:line="233" w:lineRule="auto"/>
        <w:ind w:left="5471" w:right="105" w:firstLine="9"/>
        <w:jc w:val="left"/>
      </w:pPr>
      <w:r>
        <w:t xml:space="preserve">Приложение № 2 к Порядку организации, проведения и проверки контрольных работ для обучающихся 9-х классов, осваивающих образовательные программы основного общего образования, на территории Свердловской области в 2020/2021 </w:t>
      </w:r>
      <w:r>
        <w:t>учебном году</w:t>
      </w:r>
    </w:p>
    <w:p w:rsidR="00C558F3" w:rsidRDefault="00C24332">
      <w:pPr>
        <w:spacing w:after="637" w:line="224" w:lineRule="auto"/>
        <w:ind w:left="725" w:right="744" w:hanging="10"/>
        <w:jc w:val="center"/>
      </w:pPr>
      <w:r>
        <w:rPr>
          <w:sz w:val="30"/>
        </w:rPr>
        <w:t>ШКАЛЫ по переводу суммы первичных баллов за контрольные работы по соответствующим учебным предметам в пятибалльную систему оценивания</w:t>
      </w:r>
    </w:p>
    <w:p w:rsidR="00C558F3" w:rsidRDefault="00C24332">
      <w:pPr>
        <w:numPr>
          <w:ilvl w:val="0"/>
          <w:numId w:val="29"/>
        </w:numPr>
        <w:spacing w:after="298" w:line="224" w:lineRule="auto"/>
        <w:ind w:right="104" w:hanging="10"/>
      </w:pPr>
      <w:r>
        <w:rPr>
          <w:sz w:val="30"/>
        </w:rPr>
        <w:t>Шкала пересчета суммарного первичного балла за выполнение контрольной работы по физике в отметку по пятибалль</w:t>
      </w:r>
      <w:r>
        <w:rPr>
          <w:sz w:val="30"/>
        </w:rPr>
        <w:t>нои шкале</w:t>
      </w:r>
    </w:p>
    <w:p w:rsidR="00C558F3" w:rsidRDefault="00C24332">
      <w:pPr>
        <w:spacing w:after="284"/>
        <w:ind w:left="23" w:right="14"/>
      </w:pPr>
      <w:r>
        <w:t>Максимальное количество баллов, которое может получить участник контрольной работы, — 45 баллов.</w:t>
      </w:r>
    </w:p>
    <w:p w:rsidR="00C558F3" w:rsidRDefault="00C24332">
      <w:pPr>
        <w:spacing w:after="3" w:line="259" w:lineRule="auto"/>
        <w:ind w:left="10" w:right="57" w:hanging="10"/>
        <w:jc w:val="right"/>
      </w:pPr>
      <w:r>
        <w:t>Таблица 1</w:t>
      </w:r>
    </w:p>
    <w:tbl>
      <w:tblPr>
        <w:tblStyle w:val="TableGrid"/>
        <w:tblW w:w="10007" w:type="dxa"/>
        <w:tblInd w:w="27" w:type="dxa"/>
        <w:tblCellMar>
          <w:top w:w="3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99"/>
        <w:gridCol w:w="1494"/>
        <w:gridCol w:w="1500"/>
        <w:gridCol w:w="1510"/>
        <w:gridCol w:w="1504"/>
      </w:tblGrid>
      <w:tr w:rsidR="00C558F3">
        <w:trPr>
          <w:trHeight w:val="642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0" w:right="0" w:firstLine="0"/>
              <w:jc w:val="center"/>
            </w:pPr>
            <w:r>
              <w:t>Отметка по пятибалльной шкале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0" w:right="11" w:firstLine="0"/>
              <w:jc w:val="center"/>
            </w:pPr>
            <w:r>
              <w:t>«2»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0" w:right="5" w:firstLine="0"/>
              <w:jc w:val="center"/>
            </w:pPr>
            <w:r>
              <w:t>«З»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1" w:right="0" w:firstLine="0"/>
              <w:jc w:val="center"/>
            </w:pPr>
            <w:r>
              <w:t>«5»</w:t>
            </w:r>
          </w:p>
        </w:tc>
      </w:tr>
      <w:tr w:rsidR="00C558F3">
        <w:trPr>
          <w:trHeight w:val="643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59" w:right="48" w:firstLine="0"/>
              <w:jc w:val="center"/>
            </w:pPr>
            <w:r>
              <w:t>Суммарный первичный балл за абот в елом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30"/>
              </w:rPr>
              <w:t>0-10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30"/>
              </w:rPr>
              <w:t>11-22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30"/>
              </w:rPr>
              <w:t>23-34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30"/>
              </w:rPr>
              <w:t>35-45</w:t>
            </w:r>
          </w:p>
        </w:tc>
      </w:tr>
    </w:tbl>
    <w:p w:rsidR="00C558F3" w:rsidRDefault="00C24332">
      <w:pPr>
        <w:numPr>
          <w:ilvl w:val="0"/>
          <w:numId w:val="29"/>
        </w:numPr>
        <w:spacing w:after="310" w:line="226" w:lineRule="auto"/>
        <w:ind w:right="104" w:hanging="10"/>
      </w:pPr>
      <w:r>
        <w:rPr>
          <w:sz w:val="30"/>
        </w:rPr>
        <w:t>Шкала пересчета суммарного первичного балла за выполнение контрольной работы по химии в отметку по пятибалльнои шкале</w:t>
      </w:r>
    </w:p>
    <w:p w:rsidR="00C558F3" w:rsidRDefault="00C24332">
      <w:pPr>
        <w:spacing w:after="277"/>
        <w:ind w:left="23" w:right="14"/>
      </w:pPr>
      <w:r>
        <w:t>Максимальное количество баллов, которое может получить участник контрольной работы, — 40 баллов.</w:t>
      </w:r>
    </w:p>
    <w:p w:rsidR="00C558F3" w:rsidRDefault="00C24332">
      <w:pPr>
        <w:spacing w:after="3" w:line="259" w:lineRule="auto"/>
        <w:ind w:left="10" w:right="57" w:hanging="10"/>
        <w:jc w:val="right"/>
      </w:pPr>
      <w:r>
        <w:t>Таблица 2</w:t>
      </w:r>
    </w:p>
    <w:tbl>
      <w:tblPr>
        <w:tblStyle w:val="TableGrid"/>
        <w:tblW w:w="10005" w:type="dxa"/>
        <w:tblInd w:w="36" w:type="dxa"/>
        <w:tblCellMar>
          <w:top w:w="2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95"/>
        <w:gridCol w:w="1494"/>
        <w:gridCol w:w="1507"/>
        <w:gridCol w:w="1508"/>
        <w:gridCol w:w="1501"/>
      </w:tblGrid>
      <w:tr w:rsidR="00C558F3">
        <w:trPr>
          <w:trHeight w:val="637"/>
        </w:trPr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0" w:right="0" w:firstLine="0"/>
              <w:jc w:val="center"/>
            </w:pPr>
            <w:r>
              <w:t>Отметка по пятибалльной шкале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1" w:right="0" w:firstLine="0"/>
              <w:jc w:val="center"/>
            </w:pPr>
            <w:r>
              <w:t>«</w:t>
            </w:r>
            <w:r>
              <w:t>2»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0" w:right="10" w:firstLine="0"/>
              <w:jc w:val="center"/>
            </w:pPr>
            <w:r>
              <w:t>«З»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0" w:right="1" w:firstLine="0"/>
              <w:jc w:val="center"/>
            </w:pPr>
            <w:r>
              <w:t>«5»</w:t>
            </w:r>
          </w:p>
        </w:tc>
      </w:tr>
      <w:tr w:rsidR="00C558F3">
        <w:trPr>
          <w:trHeight w:val="639"/>
        </w:trPr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55" w:right="47" w:firstLine="0"/>
              <w:jc w:val="center"/>
            </w:pPr>
            <w:r>
              <w:t>Суммарный первичный балл за або в елом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34"/>
              </w:rPr>
              <w:t>0-9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32"/>
              </w:rPr>
              <w:t>10-20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30"/>
              </w:rPr>
              <w:t>21-30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32"/>
              </w:rPr>
              <w:t>31-40</w:t>
            </w:r>
          </w:p>
        </w:tc>
      </w:tr>
    </w:tbl>
    <w:p w:rsidR="00C558F3" w:rsidRDefault="00C24332">
      <w:pPr>
        <w:spacing w:after="327" w:line="224" w:lineRule="auto"/>
        <w:ind w:left="156" w:right="70" w:hanging="10"/>
        <w:jc w:val="center"/>
      </w:pPr>
      <w:r>
        <w:rPr>
          <w:sz w:val="30"/>
        </w:rPr>
        <w:t>З. Шкала пересчета первичного балла за выполнение контрольной работы по биологии в отметку по пятибалльнои шкале</w:t>
      </w:r>
    </w:p>
    <w:p w:rsidR="00C558F3" w:rsidRDefault="00C24332">
      <w:pPr>
        <w:spacing w:after="326"/>
        <w:ind w:left="91" w:right="14"/>
      </w:pPr>
      <w:r>
        <w:t>Максимальное количество баллов, которое может получить участник контрольной работы, — 45 баллов.</w:t>
      </w:r>
    </w:p>
    <w:p w:rsidR="00C558F3" w:rsidRDefault="00C24332">
      <w:pPr>
        <w:spacing w:after="3" w:line="259" w:lineRule="auto"/>
        <w:ind w:left="10" w:right="57" w:hanging="10"/>
        <w:jc w:val="right"/>
      </w:pPr>
      <w:r>
        <w:t>Таблица З</w:t>
      </w:r>
    </w:p>
    <w:tbl>
      <w:tblPr>
        <w:tblStyle w:val="TableGrid"/>
        <w:tblW w:w="9989" w:type="dxa"/>
        <w:tblInd w:w="79" w:type="dxa"/>
        <w:tblCellMar>
          <w:top w:w="5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89"/>
        <w:gridCol w:w="1492"/>
        <w:gridCol w:w="1502"/>
        <w:gridCol w:w="1501"/>
        <w:gridCol w:w="1505"/>
      </w:tblGrid>
      <w:tr w:rsidR="00C558F3">
        <w:trPr>
          <w:trHeight w:val="631"/>
        </w:trPr>
        <w:tc>
          <w:tcPr>
            <w:tcW w:w="3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0" w:right="0" w:firstLine="0"/>
              <w:jc w:val="center"/>
            </w:pPr>
            <w:r>
              <w:t>Отметка по пятибалльной шкале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5" w:right="0" w:firstLine="0"/>
              <w:jc w:val="center"/>
            </w:pPr>
            <w:r>
              <w:t>«2»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0" w:right="4" w:firstLine="0"/>
              <w:jc w:val="center"/>
            </w:pPr>
            <w:r>
              <w:t>«З»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7" w:right="0" w:firstLine="0"/>
              <w:jc w:val="center"/>
            </w:pPr>
            <w:r>
              <w:t>«5»</w:t>
            </w:r>
          </w:p>
        </w:tc>
      </w:tr>
      <w:tr w:rsidR="00C558F3">
        <w:trPr>
          <w:trHeight w:val="643"/>
        </w:trPr>
        <w:tc>
          <w:tcPr>
            <w:tcW w:w="3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52" w:right="49" w:firstLine="0"/>
              <w:jc w:val="center"/>
            </w:pPr>
            <w:r>
              <w:t>Суммарный первичный балл за абот в елом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32"/>
              </w:rPr>
              <w:t>0-12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32"/>
              </w:rPr>
              <w:t>13-24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32"/>
              </w:rPr>
              <w:t>25-35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32"/>
              </w:rPr>
              <w:t>36-45</w:t>
            </w:r>
          </w:p>
        </w:tc>
      </w:tr>
    </w:tbl>
    <w:p w:rsidR="00C558F3" w:rsidRDefault="00C24332">
      <w:pPr>
        <w:numPr>
          <w:ilvl w:val="0"/>
          <w:numId w:val="30"/>
        </w:numPr>
        <w:spacing w:after="310" w:line="226" w:lineRule="auto"/>
        <w:ind w:hanging="278"/>
      </w:pPr>
      <w:r>
        <w:rPr>
          <w:sz w:val="30"/>
        </w:rPr>
        <w:t>Шкала пересчета первичного балла за выполнение контрольной работы по географии в отметку по пятибалльной шкале</w:t>
      </w:r>
    </w:p>
    <w:p w:rsidR="00C558F3" w:rsidRDefault="00C24332">
      <w:pPr>
        <w:spacing w:after="312"/>
        <w:ind w:left="23" w:right="14"/>
      </w:pPr>
      <w:r>
        <w:t>Максимальное количество баллов, которое может получить участник контрольной работы, — 31 балл.</w:t>
      </w:r>
    </w:p>
    <w:p w:rsidR="00C558F3" w:rsidRDefault="00C24332">
      <w:pPr>
        <w:spacing w:after="3" w:line="259" w:lineRule="auto"/>
        <w:ind w:left="10" w:right="57" w:hanging="10"/>
        <w:jc w:val="right"/>
      </w:pPr>
      <w:r>
        <w:t>Таблица 4</w:t>
      </w:r>
    </w:p>
    <w:tbl>
      <w:tblPr>
        <w:tblStyle w:val="TableGrid"/>
        <w:tblW w:w="9989" w:type="dxa"/>
        <w:tblInd w:w="50" w:type="dxa"/>
        <w:tblCellMar>
          <w:top w:w="5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89"/>
        <w:gridCol w:w="1490"/>
        <w:gridCol w:w="1504"/>
        <w:gridCol w:w="1501"/>
        <w:gridCol w:w="1505"/>
      </w:tblGrid>
      <w:tr w:rsidR="00C558F3">
        <w:trPr>
          <w:trHeight w:val="640"/>
        </w:trPr>
        <w:tc>
          <w:tcPr>
            <w:tcW w:w="3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0" w:right="0" w:firstLine="0"/>
              <w:jc w:val="center"/>
            </w:pPr>
            <w:r>
              <w:t>Отметка по пятибалльной шкале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0" w:right="3" w:firstLine="0"/>
              <w:jc w:val="center"/>
            </w:pPr>
            <w:r>
              <w:t>«2»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0" w:right="11" w:firstLine="0"/>
              <w:jc w:val="center"/>
            </w:pPr>
            <w:r>
              <w:t>«З»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2" w:right="0" w:firstLine="0"/>
              <w:jc w:val="center"/>
            </w:pPr>
            <w:r>
              <w:t>«5»</w:t>
            </w:r>
          </w:p>
        </w:tc>
      </w:tr>
      <w:tr w:rsidR="00C558F3">
        <w:trPr>
          <w:trHeight w:val="643"/>
        </w:trPr>
        <w:tc>
          <w:tcPr>
            <w:tcW w:w="3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50" w:right="51" w:firstLine="0"/>
              <w:jc w:val="center"/>
            </w:pPr>
            <w:r>
              <w:t>Суммарный первичный балл за або в елом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32"/>
              </w:rPr>
              <w:t>0-11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30"/>
              </w:rPr>
              <w:t>12-18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32"/>
              </w:rPr>
              <w:t>19-25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30"/>
              </w:rPr>
              <w:t>26-31</w:t>
            </w:r>
          </w:p>
        </w:tc>
      </w:tr>
    </w:tbl>
    <w:p w:rsidR="00C558F3" w:rsidRDefault="00C24332">
      <w:pPr>
        <w:numPr>
          <w:ilvl w:val="0"/>
          <w:numId w:val="30"/>
        </w:numPr>
        <w:spacing w:after="298" w:line="224" w:lineRule="auto"/>
        <w:ind w:hanging="278"/>
      </w:pPr>
      <w:r>
        <w:rPr>
          <w:sz w:val="30"/>
        </w:rPr>
        <w:t>Шкала пересчета первичного балла за выполнение контрольной работы по обществознанию в отметку по пятибалльнои шкале</w:t>
      </w:r>
    </w:p>
    <w:p w:rsidR="00C558F3" w:rsidRDefault="00C24332">
      <w:pPr>
        <w:spacing w:after="318"/>
        <w:ind w:left="23" w:right="14"/>
      </w:pPr>
      <w:r>
        <w:t>Максимальное количество баллов, которое может получить участник контрольной работы, — 37 баллов.</w:t>
      </w:r>
    </w:p>
    <w:p w:rsidR="00C558F3" w:rsidRDefault="00C24332">
      <w:pPr>
        <w:spacing w:after="3" w:line="259" w:lineRule="auto"/>
        <w:ind w:left="10" w:right="57" w:hanging="10"/>
        <w:jc w:val="right"/>
      </w:pPr>
      <w:r>
        <w:t>Таблица 5</w:t>
      </w:r>
    </w:p>
    <w:tbl>
      <w:tblPr>
        <w:tblStyle w:val="TableGrid"/>
        <w:tblW w:w="9989" w:type="dxa"/>
        <w:tblInd w:w="28" w:type="dxa"/>
        <w:tblCellMar>
          <w:top w:w="5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93"/>
        <w:gridCol w:w="1490"/>
        <w:gridCol w:w="1502"/>
        <w:gridCol w:w="1502"/>
        <w:gridCol w:w="1502"/>
      </w:tblGrid>
      <w:tr w:rsidR="00C558F3">
        <w:trPr>
          <w:trHeight w:val="638"/>
        </w:trPr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0" w:right="0" w:firstLine="0"/>
              <w:jc w:val="center"/>
            </w:pPr>
            <w:r>
              <w:t>Отметка по пятибалльной шкале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0" w:right="3" w:firstLine="0"/>
              <w:jc w:val="center"/>
            </w:pPr>
            <w:r>
              <w:t>«2»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0" w:right="5" w:firstLine="0"/>
              <w:jc w:val="center"/>
            </w:pPr>
            <w:r>
              <w:t>«З»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10" w:right="0" w:firstLine="0"/>
              <w:jc w:val="center"/>
            </w:pPr>
            <w:r>
              <w:t>«5»</w:t>
            </w:r>
          </w:p>
        </w:tc>
      </w:tr>
      <w:tr w:rsidR="00C558F3">
        <w:trPr>
          <w:trHeight w:val="637"/>
        </w:trPr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55" w:right="53" w:firstLine="0"/>
              <w:jc w:val="center"/>
            </w:pPr>
            <w:r>
              <w:t>Суммарный первичный балл за абот в елом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32"/>
              </w:rPr>
              <w:t>0-13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32"/>
              </w:rPr>
              <w:t>14-23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30"/>
              </w:rPr>
              <w:t>24-31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30"/>
              </w:rPr>
              <w:t>32-37</w:t>
            </w:r>
          </w:p>
        </w:tc>
      </w:tr>
    </w:tbl>
    <w:p w:rsidR="00C558F3" w:rsidRDefault="00C24332">
      <w:pPr>
        <w:numPr>
          <w:ilvl w:val="0"/>
          <w:numId w:val="30"/>
        </w:numPr>
        <w:spacing w:after="310" w:line="226" w:lineRule="auto"/>
        <w:ind w:hanging="278"/>
      </w:pPr>
      <w:r>
        <w:rPr>
          <w:sz w:val="30"/>
        </w:rPr>
        <w:t>Шкала пересчета первичного балла за выполнение контрольной работы по истории в отметку по пятибалльнои шкале</w:t>
      </w:r>
    </w:p>
    <w:p w:rsidR="00C558F3" w:rsidRDefault="00C24332">
      <w:pPr>
        <w:ind w:left="95" w:right="14"/>
      </w:pPr>
      <w:r>
        <w:t>Максимальное количество баллов, которое может получить участник контрольной работы, — 37 баллов.</w:t>
      </w:r>
    </w:p>
    <w:p w:rsidR="00C558F3" w:rsidRDefault="00C24332">
      <w:pPr>
        <w:spacing w:after="3" w:line="259" w:lineRule="auto"/>
        <w:ind w:left="10" w:right="57" w:hanging="10"/>
        <w:jc w:val="right"/>
      </w:pPr>
      <w:r>
        <w:t>Таблица 6</w:t>
      </w:r>
    </w:p>
    <w:tbl>
      <w:tblPr>
        <w:tblStyle w:val="TableGrid"/>
        <w:tblW w:w="9994" w:type="dxa"/>
        <w:tblInd w:w="84" w:type="dxa"/>
        <w:tblCellMar>
          <w:top w:w="5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94"/>
        <w:gridCol w:w="1490"/>
        <w:gridCol w:w="1504"/>
        <w:gridCol w:w="1502"/>
        <w:gridCol w:w="1504"/>
      </w:tblGrid>
      <w:tr w:rsidR="00C558F3">
        <w:trPr>
          <w:trHeight w:val="634"/>
        </w:trPr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0" w:right="0" w:firstLine="0"/>
              <w:jc w:val="center"/>
            </w:pPr>
            <w:r>
              <w:t>Отметка по пятибалльной шкале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7" w:right="0" w:firstLine="0"/>
              <w:jc w:val="center"/>
            </w:pPr>
            <w:r>
              <w:t>«2»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0" w:right="2" w:firstLine="0"/>
              <w:jc w:val="center"/>
            </w:pPr>
            <w:r>
              <w:t>«З»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10" w:right="0" w:firstLine="0"/>
              <w:jc w:val="center"/>
            </w:pPr>
            <w:r>
              <w:t>«5»</w:t>
            </w:r>
          </w:p>
        </w:tc>
      </w:tr>
      <w:tr w:rsidR="00C558F3">
        <w:trPr>
          <w:trHeight w:val="632"/>
        </w:trPr>
        <w:tc>
          <w:tcPr>
            <w:tcW w:w="3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52" w:right="58" w:firstLine="0"/>
              <w:jc w:val="center"/>
            </w:pPr>
            <w:r>
              <w:t>Суммарный первичный балл за абот в елом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30"/>
              </w:rPr>
              <w:t>0-10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30"/>
              </w:rPr>
              <w:t>11-20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30"/>
              </w:rPr>
              <w:t>21-29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30"/>
              </w:rPr>
              <w:t>30-37</w:t>
            </w:r>
          </w:p>
        </w:tc>
      </w:tr>
    </w:tbl>
    <w:p w:rsidR="00C558F3" w:rsidRDefault="00C24332">
      <w:pPr>
        <w:numPr>
          <w:ilvl w:val="0"/>
          <w:numId w:val="30"/>
        </w:numPr>
        <w:spacing w:after="298" w:line="224" w:lineRule="auto"/>
        <w:ind w:hanging="278"/>
      </w:pPr>
      <w:r>
        <w:rPr>
          <w:sz w:val="30"/>
        </w:rPr>
        <w:t>Шкала пересчета первичного балла за выполнение контрольной работы по литературе в отметку по пятибалльнои шкале</w:t>
      </w:r>
    </w:p>
    <w:p w:rsidR="00C558F3" w:rsidRDefault="00C24332">
      <w:pPr>
        <w:spacing w:after="305"/>
        <w:ind w:left="23" w:right="14"/>
      </w:pPr>
      <w:r>
        <w:t>Максимальное количество баллов, которое может получить участник контрольной работы, — 45 баллов.</w:t>
      </w:r>
    </w:p>
    <w:p w:rsidR="00C558F3" w:rsidRDefault="00C24332">
      <w:pPr>
        <w:spacing w:after="3" w:line="259" w:lineRule="auto"/>
        <w:ind w:left="10" w:right="57" w:hanging="10"/>
        <w:jc w:val="right"/>
      </w:pPr>
      <w:r>
        <w:t>Таблица 7</w:t>
      </w:r>
    </w:p>
    <w:tbl>
      <w:tblPr>
        <w:tblStyle w:val="TableGrid"/>
        <w:tblW w:w="9992" w:type="dxa"/>
        <w:tblInd w:w="55" w:type="dxa"/>
        <w:tblCellMar>
          <w:top w:w="5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93"/>
        <w:gridCol w:w="1489"/>
        <w:gridCol w:w="1507"/>
        <w:gridCol w:w="1501"/>
        <w:gridCol w:w="1502"/>
      </w:tblGrid>
      <w:tr w:rsidR="00C558F3">
        <w:trPr>
          <w:trHeight w:val="643"/>
        </w:trPr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0" w:right="0" w:firstLine="0"/>
              <w:jc w:val="center"/>
            </w:pPr>
            <w:r>
              <w:t>Отметка по пятибалльной шкале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0" w:right="0" w:firstLine="0"/>
              <w:jc w:val="center"/>
            </w:pPr>
            <w:r>
              <w:t>«2»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0" w:right="6" w:firstLine="0"/>
              <w:jc w:val="center"/>
            </w:pPr>
            <w:r>
              <w:t>«З»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6" w:right="0" w:firstLine="0"/>
              <w:jc w:val="center"/>
            </w:pPr>
            <w:r>
              <w:t>«5»</w:t>
            </w:r>
          </w:p>
        </w:tc>
      </w:tr>
      <w:tr w:rsidR="00C558F3">
        <w:trPr>
          <w:trHeight w:val="645"/>
        </w:trPr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52" w:right="52" w:firstLine="0"/>
              <w:jc w:val="center"/>
            </w:pPr>
            <w:r>
              <w:t>Суммарный первичный балл за абот в елом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32"/>
              </w:rPr>
              <w:t>0-15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30"/>
              </w:rPr>
              <w:t>16-26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30"/>
              </w:rPr>
              <w:t>27-36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30"/>
              </w:rPr>
              <w:t>37-45</w:t>
            </w:r>
          </w:p>
        </w:tc>
      </w:tr>
    </w:tbl>
    <w:p w:rsidR="00C558F3" w:rsidRDefault="00C24332">
      <w:pPr>
        <w:numPr>
          <w:ilvl w:val="0"/>
          <w:numId w:val="30"/>
        </w:numPr>
        <w:spacing w:after="310" w:line="226" w:lineRule="auto"/>
        <w:ind w:hanging="278"/>
      </w:pPr>
      <w:r>
        <w:rPr>
          <w:sz w:val="30"/>
        </w:rPr>
        <w:t>Шкала пересчета первичного балла за выполнение контрольной работы по информатике и информационно-коммуникационным технологиям (ИКТ) в отметку по пятибалльнои шкале</w:t>
      </w:r>
    </w:p>
    <w:p w:rsidR="00C558F3" w:rsidRDefault="00C24332">
      <w:pPr>
        <w:spacing w:after="291"/>
        <w:ind w:left="23" w:right="14"/>
      </w:pPr>
      <w:r>
        <w:t>Максимальное количество баллов, которое может получить участник контрольной работы, — 19 бал</w:t>
      </w:r>
      <w:r>
        <w:t>лов.</w:t>
      </w:r>
    </w:p>
    <w:p w:rsidR="00C558F3" w:rsidRDefault="00C24332">
      <w:pPr>
        <w:spacing w:after="3" w:line="259" w:lineRule="auto"/>
        <w:ind w:left="10" w:right="57" w:hanging="10"/>
        <w:jc w:val="right"/>
      </w:pPr>
      <w:r>
        <w:t>Таблица 8</w:t>
      </w:r>
    </w:p>
    <w:tbl>
      <w:tblPr>
        <w:tblStyle w:val="TableGrid"/>
        <w:tblW w:w="9995" w:type="dxa"/>
        <w:tblInd w:w="31" w:type="dxa"/>
        <w:tblCellMar>
          <w:top w:w="5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93"/>
        <w:gridCol w:w="1490"/>
        <w:gridCol w:w="1505"/>
        <w:gridCol w:w="1503"/>
        <w:gridCol w:w="1504"/>
      </w:tblGrid>
      <w:tr w:rsidR="00C558F3">
        <w:trPr>
          <w:trHeight w:val="634"/>
        </w:trPr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0" w:right="0" w:firstLine="0"/>
              <w:jc w:val="center"/>
            </w:pPr>
            <w:r>
              <w:t>Отметка по пятибалльной шкале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0" w:right="2" w:firstLine="0"/>
              <w:jc w:val="center"/>
            </w:pPr>
            <w:r>
              <w:t>«2»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0" w:right="7" w:firstLine="0"/>
              <w:jc w:val="center"/>
            </w:pPr>
            <w:r>
              <w:t>«З»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7" w:right="0" w:firstLine="0"/>
              <w:jc w:val="center"/>
            </w:pPr>
            <w:r>
              <w:t>«5»</w:t>
            </w:r>
          </w:p>
        </w:tc>
      </w:tr>
      <w:tr w:rsidR="00C558F3">
        <w:trPr>
          <w:trHeight w:val="635"/>
        </w:trPr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47" w:right="53" w:firstLine="0"/>
              <w:jc w:val="center"/>
            </w:pPr>
            <w:r>
              <w:t>Суммарный первичный балл за абот в елом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30"/>
              </w:rPr>
              <w:t>5-10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32"/>
              </w:rPr>
              <w:t>11-15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30"/>
              </w:rPr>
              <w:t>16-19</w:t>
            </w:r>
          </w:p>
        </w:tc>
      </w:tr>
    </w:tbl>
    <w:p w:rsidR="00C558F3" w:rsidRDefault="00C24332">
      <w:pPr>
        <w:numPr>
          <w:ilvl w:val="0"/>
          <w:numId w:val="30"/>
        </w:numPr>
        <w:spacing w:after="274" w:line="226" w:lineRule="auto"/>
        <w:ind w:hanging="278"/>
      </w:pPr>
      <w:r>
        <w:rPr>
          <w:sz w:val="30"/>
        </w:rPr>
        <w:t>Шкала пересчета первичного балла за выполнение контрольной работы (суммарно за выполнение заданий письменнои части и раздела «Говорение») по иностранным языкам (англииский, немецкий, французскии, испанский) в отметку по пятибалльнои шкале</w:t>
      </w:r>
    </w:p>
    <w:p w:rsidR="00C558F3" w:rsidRDefault="00C24332">
      <w:pPr>
        <w:spacing w:after="303"/>
        <w:ind w:left="23" w:right="14"/>
      </w:pPr>
      <w:r>
        <w:t>Максимальное коли</w:t>
      </w:r>
      <w:r>
        <w:t>чество баллов, которое может получить участник контрольной работы, — 68 баллов.</w:t>
      </w:r>
    </w:p>
    <w:p w:rsidR="00C558F3" w:rsidRDefault="00C24332">
      <w:pPr>
        <w:spacing w:after="3" w:line="259" w:lineRule="auto"/>
        <w:ind w:left="10" w:right="57" w:hanging="10"/>
        <w:jc w:val="right"/>
      </w:pPr>
      <w:r>
        <w:t>Таблица 9</w:t>
      </w:r>
    </w:p>
    <w:tbl>
      <w:tblPr>
        <w:tblStyle w:val="TableGrid"/>
        <w:tblW w:w="9992" w:type="dxa"/>
        <w:tblInd w:w="65" w:type="dxa"/>
        <w:tblCellMar>
          <w:top w:w="5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93"/>
        <w:gridCol w:w="1489"/>
        <w:gridCol w:w="1502"/>
        <w:gridCol w:w="1506"/>
        <w:gridCol w:w="1502"/>
      </w:tblGrid>
      <w:tr w:rsidR="00C558F3">
        <w:trPr>
          <w:trHeight w:val="648"/>
        </w:trPr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0" w:right="0" w:firstLine="0"/>
              <w:jc w:val="center"/>
            </w:pPr>
            <w:r>
              <w:t>Отметка по пятибалльной шкале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5" w:right="0" w:firstLine="0"/>
              <w:jc w:val="center"/>
            </w:pPr>
            <w:r>
              <w:t>«2»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0" w:right="1" w:firstLine="0"/>
              <w:jc w:val="center"/>
            </w:pPr>
            <w:r>
              <w:t>«З»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558F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11" w:right="0" w:firstLine="0"/>
              <w:jc w:val="center"/>
            </w:pPr>
            <w:r>
              <w:t>«5»</w:t>
            </w:r>
          </w:p>
        </w:tc>
      </w:tr>
      <w:tr w:rsidR="00C558F3">
        <w:trPr>
          <w:trHeight w:val="634"/>
        </w:trPr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52" w:right="57" w:firstLine="0"/>
              <w:jc w:val="center"/>
            </w:pPr>
            <w:r>
              <w:t>Суммарный первичный балл за абот в елом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30"/>
              </w:rPr>
              <w:t>0-28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30"/>
              </w:rPr>
              <w:t>29-45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46—57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8F3" w:rsidRDefault="00C24332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30"/>
              </w:rPr>
              <w:t>58-68</w:t>
            </w:r>
          </w:p>
        </w:tc>
      </w:tr>
    </w:tbl>
    <w:p w:rsidR="00C24332" w:rsidRDefault="00C24332"/>
    <w:sectPr w:rsidR="00C24332">
      <w:headerReference w:type="even" r:id="rId33"/>
      <w:headerReference w:type="default" r:id="rId34"/>
      <w:headerReference w:type="first" r:id="rId35"/>
      <w:footnotePr>
        <w:numRestart w:val="eachPage"/>
      </w:footnotePr>
      <w:pgSz w:w="11851" w:h="16344"/>
      <w:pgMar w:top="1224" w:right="456" w:bottom="1008" w:left="1345" w:header="78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332" w:rsidRDefault="00C24332">
      <w:pPr>
        <w:spacing w:after="0" w:line="240" w:lineRule="auto"/>
      </w:pPr>
      <w:r>
        <w:separator/>
      </w:r>
    </w:p>
  </w:endnote>
  <w:endnote w:type="continuationSeparator" w:id="0">
    <w:p w:rsidR="00C24332" w:rsidRDefault="00C2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332" w:rsidRDefault="00C24332">
      <w:pPr>
        <w:spacing w:after="0"/>
        <w:ind w:left="106" w:right="53" w:firstLine="734"/>
      </w:pPr>
      <w:r>
        <w:separator/>
      </w:r>
    </w:p>
  </w:footnote>
  <w:footnote w:type="continuationSeparator" w:id="0">
    <w:p w:rsidR="00C24332" w:rsidRDefault="00C24332">
      <w:pPr>
        <w:spacing w:after="0"/>
        <w:ind w:left="106" w:right="53" w:firstLine="734"/>
      </w:pPr>
      <w:r>
        <w:continuationSeparator/>
      </w:r>
    </w:p>
  </w:footnote>
  <w:footnote w:id="1">
    <w:p w:rsidR="00C558F3" w:rsidRDefault="00C24332">
      <w:pPr>
        <w:pStyle w:val="footnotedescription"/>
      </w:pPr>
      <w:r>
        <w:rPr>
          <w:rStyle w:val="footnotemark"/>
        </w:rPr>
        <w:footnoteRef/>
      </w:r>
      <w:r>
        <w:t xml:space="preserve"> СанПиН2.4.З648-20 «Санитарно-эпидемиологические требования </w:t>
      </w:r>
      <w:r>
        <w:rPr>
          <w:sz w:val="26"/>
        </w:rPr>
        <w:t xml:space="preserve">к </w:t>
      </w:r>
      <w:r>
        <w:t>организациям воспитания и обучения, отдыха и оздоровления детей и молодежи», утвержденные постановлением Главного санитарного врача Российской Федерации от 28.09.2</w:t>
      </w:r>
      <w:r>
        <w:t xml:space="preserve">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(зарегистрировано </w:t>
      </w:r>
      <w:r>
        <w:rPr>
          <w:sz w:val="26"/>
        </w:rPr>
        <w:t xml:space="preserve">в </w:t>
      </w:r>
      <w:r>
        <w:t xml:space="preserve">Министерстве юстиции Российской Федерации </w:t>
      </w:r>
      <w:r>
        <w:rPr>
          <w:sz w:val="26"/>
        </w:rPr>
        <w:t xml:space="preserve">18 </w:t>
      </w:r>
      <w:r>
        <w:t>декабря 2020 г</w:t>
      </w:r>
      <w:r>
        <w:t>ода, регистрационный № 61573).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8F3" w:rsidRDefault="00C24332">
    <w:pPr>
      <w:spacing w:after="0" w:line="259" w:lineRule="auto"/>
      <w:ind w:left="0" w:right="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6585">
      <w:rPr>
        <w:noProof/>
      </w:rPr>
      <w:t>4</w:t>
    </w:r>
    <w: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8F3" w:rsidRDefault="00C24332">
    <w:pPr>
      <w:spacing w:after="0" w:line="259" w:lineRule="auto"/>
      <w:ind w:left="0" w:right="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6585">
      <w:rPr>
        <w:noProof/>
      </w:rPr>
      <w:t>22</w:t>
    </w:r>
    <w: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8F3" w:rsidRDefault="00C24332">
    <w:pPr>
      <w:spacing w:after="0" w:line="259" w:lineRule="auto"/>
      <w:ind w:left="0" w:right="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6585">
      <w:rPr>
        <w:noProof/>
      </w:rPr>
      <w:t>21</w:t>
    </w:r>
    <w: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8F3" w:rsidRDefault="00C24332">
    <w:pPr>
      <w:spacing w:after="0" w:line="259" w:lineRule="auto"/>
      <w:ind w:left="0" w:right="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8F3" w:rsidRDefault="00C558F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8F3" w:rsidRDefault="00C558F3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8F3" w:rsidRDefault="00C24332">
    <w:pPr>
      <w:spacing w:after="0" w:line="259" w:lineRule="auto"/>
      <w:ind w:left="0" w:right="2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6585">
      <w:rPr>
        <w:noProof/>
      </w:rPr>
      <w:t>14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8F3" w:rsidRDefault="00C24332">
    <w:pPr>
      <w:spacing w:after="0" w:line="259" w:lineRule="auto"/>
      <w:ind w:left="0" w:right="2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6585">
      <w:rPr>
        <w:noProof/>
      </w:rPr>
      <w:t>15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8F3" w:rsidRDefault="00C24332">
    <w:pPr>
      <w:spacing w:after="0" w:line="259" w:lineRule="auto"/>
      <w:ind w:left="0" w:right="2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8F3" w:rsidRDefault="00C24332">
    <w:pPr>
      <w:spacing w:after="0" w:line="259" w:lineRule="auto"/>
      <w:ind w:left="0" w:right="2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6585">
      <w:rPr>
        <w:noProof/>
      </w:rPr>
      <w:t>20</w:t>
    </w:r>
    <w: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8F3" w:rsidRDefault="00C558F3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8F3" w:rsidRDefault="00C558F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C92"/>
    <w:multiLevelType w:val="hybridMultilevel"/>
    <w:tmpl w:val="E5EE8110"/>
    <w:lvl w:ilvl="0" w:tplc="AC4C7998">
      <w:start w:val="4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CECDDC">
      <w:start w:val="1"/>
      <w:numFmt w:val="lowerLetter"/>
      <w:lvlText w:val="%2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00EE40">
      <w:start w:val="1"/>
      <w:numFmt w:val="lowerRoman"/>
      <w:lvlText w:val="%3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0E5B5E">
      <w:start w:val="1"/>
      <w:numFmt w:val="decimal"/>
      <w:lvlText w:val="%4"/>
      <w:lvlJc w:val="left"/>
      <w:pPr>
        <w:ind w:left="2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84F3B2">
      <w:start w:val="1"/>
      <w:numFmt w:val="lowerLetter"/>
      <w:lvlText w:val="%5"/>
      <w:lvlJc w:val="left"/>
      <w:pPr>
        <w:ind w:left="3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72B084">
      <w:start w:val="1"/>
      <w:numFmt w:val="lowerRoman"/>
      <w:lvlText w:val="%6"/>
      <w:lvlJc w:val="left"/>
      <w:pPr>
        <w:ind w:left="4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F26E5C">
      <w:start w:val="1"/>
      <w:numFmt w:val="decimal"/>
      <w:lvlText w:val="%7"/>
      <w:lvlJc w:val="left"/>
      <w:pPr>
        <w:ind w:left="4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C60086">
      <w:start w:val="1"/>
      <w:numFmt w:val="lowerLetter"/>
      <w:lvlText w:val="%8"/>
      <w:lvlJc w:val="left"/>
      <w:pPr>
        <w:ind w:left="5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40F12A">
      <w:start w:val="1"/>
      <w:numFmt w:val="lowerRoman"/>
      <w:lvlText w:val="%9"/>
      <w:lvlJc w:val="left"/>
      <w:pPr>
        <w:ind w:left="6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6705F9"/>
    <w:multiLevelType w:val="hybridMultilevel"/>
    <w:tmpl w:val="82EE4C46"/>
    <w:lvl w:ilvl="0" w:tplc="7C24D54A">
      <w:start w:val="1"/>
      <w:numFmt w:val="decimal"/>
      <w:lvlText w:val="%1)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F34B550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C60AC1A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22AD514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FAECDF2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302F4CE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E474F8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8D61352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FAF94C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E2219F"/>
    <w:multiLevelType w:val="hybridMultilevel"/>
    <w:tmpl w:val="2D5A51DC"/>
    <w:lvl w:ilvl="0" w:tplc="C660CCE8">
      <w:start w:val="20"/>
      <w:numFmt w:val="decimal"/>
      <w:lvlText w:val="%1.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0C8F24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D480D4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E48DD6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646358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E8AF2C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FA7CCC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1A4300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76CD84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BF57D2"/>
    <w:multiLevelType w:val="hybridMultilevel"/>
    <w:tmpl w:val="CED418C6"/>
    <w:lvl w:ilvl="0" w:tplc="BF1AF75A">
      <w:start w:val="26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AE8FF8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B6566E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C6A654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245790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EE241A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D89DC4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3825D0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641510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9372AE"/>
    <w:multiLevelType w:val="hybridMultilevel"/>
    <w:tmpl w:val="9702C1B2"/>
    <w:lvl w:ilvl="0" w:tplc="3A121990">
      <w:start w:val="4"/>
      <w:numFmt w:val="decimal"/>
      <w:lvlText w:val="%1)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77649B4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5D4001C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0580104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D44527C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51AD3A6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60470CC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4C800AA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31262FE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5038C8"/>
    <w:multiLevelType w:val="hybridMultilevel"/>
    <w:tmpl w:val="33AE1B08"/>
    <w:lvl w:ilvl="0" w:tplc="88BCFA8A">
      <w:start w:val="1"/>
      <w:numFmt w:val="decimal"/>
      <w:lvlText w:val="%1)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848ACF6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027C86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4D061A4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BD00EE8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1260038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E94E32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15247F0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A6A27CE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5826BC"/>
    <w:multiLevelType w:val="hybridMultilevel"/>
    <w:tmpl w:val="7E5C0982"/>
    <w:lvl w:ilvl="0" w:tplc="282A4350">
      <w:start w:val="5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1053EA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86C4F6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AACCA4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02A19E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123CB0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4663D4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240A00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2C52D0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243DD2"/>
    <w:multiLevelType w:val="hybridMultilevel"/>
    <w:tmpl w:val="CD443BAA"/>
    <w:lvl w:ilvl="0" w:tplc="542E016C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A10F1F6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6362506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A36320A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132D516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1A857C6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2582C3A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8F492B8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8E20928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5867A9"/>
    <w:multiLevelType w:val="hybridMultilevel"/>
    <w:tmpl w:val="03B22A8C"/>
    <w:lvl w:ilvl="0" w:tplc="8012B1C2">
      <w:start w:val="32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9CD1B2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10E6F6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CEC944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02E7B4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F4A040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1615BA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18DC44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C6393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774092"/>
    <w:multiLevelType w:val="hybridMultilevel"/>
    <w:tmpl w:val="C82A7E50"/>
    <w:lvl w:ilvl="0" w:tplc="4C885AF8">
      <w:start w:val="1"/>
      <w:numFmt w:val="decimal"/>
      <w:lvlText w:val="%1)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8DE0B90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F1E2636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EC0798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2729222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3D2224C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F0AADC0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54ADD90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A98E226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6006EA"/>
    <w:multiLevelType w:val="hybridMultilevel"/>
    <w:tmpl w:val="E62CE750"/>
    <w:lvl w:ilvl="0" w:tplc="937209C8">
      <w:start w:val="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11CD260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9D899DA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CE4FEA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6A67D6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0863070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46E730E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F9EF088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AEC2CA2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707D54"/>
    <w:multiLevelType w:val="hybridMultilevel"/>
    <w:tmpl w:val="A60A39EE"/>
    <w:lvl w:ilvl="0" w:tplc="B6EC2F1A">
      <w:start w:val="4"/>
      <w:numFmt w:val="decimal"/>
      <w:lvlText w:val="%1)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C2ED8A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CCBED2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8879DE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D478C2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0CD186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6A55B6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F443E4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D2F8F8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F924B7"/>
    <w:multiLevelType w:val="hybridMultilevel"/>
    <w:tmpl w:val="6D76CFC8"/>
    <w:lvl w:ilvl="0" w:tplc="B1B064D2">
      <w:start w:val="4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B66BE34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EA09150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D08BEEC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2462C4E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64ED27E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B9AE072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846AFD6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A7EFA28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CF6234"/>
    <w:multiLevelType w:val="hybridMultilevel"/>
    <w:tmpl w:val="6E8EA060"/>
    <w:lvl w:ilvl="0" w:tplc="EB70F044">
      <w:start w:val="1"/>
      <w:numFmt w:val="decimal"/>
      <w:lvlText w:val="%1)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F7010DC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F068E2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76699E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DBCA176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156B920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8D43E7A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04EF01C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48EDCC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FA7FF1"/>
    <w:multiLevelType w:val="hybridMultilevel"/>
    <w:tmpl w:val="1D50D60C"/>
    <w:lvl w:ilvl="0" w:tplc="3ECA51EC">
      <w:start w:val="13"/>
      <w:numFmt w:val="decimal"/>
      <w:lvlText w:val="%1.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DB0290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6FAC97E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9A8093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F68ECB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4180910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0A496E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FDA8FC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84A1BC2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344FDD"/>
    <w:multiLevelType w:val="hybridMultilevel"/>
    <w:tmpl w:val="2EF0F8FC"/>
    <w:lvl w:ilvl="0" w:tplc="89480522">
      <w:start w:val="1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2E8CEC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2C07AFE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252B50A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CBC7D24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E3E6842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AA80C20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19A6C12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136E748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647146"/>
    <w:multiLevelType w:val="hybridMultilevel"/>
    <w:tmpl w:val="A70013E0"/>
    <w:lvl w:ilvl="0" w:tplc="B9A0E162">
      <w:start w:val="49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8AC62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D6FDA8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C43E9C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0EF174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AE87B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24A0BC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383F08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784F0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F47065"/>
    <w:multiLevelType w:val="hybridMultilevel"/>
    <w:tmpl w:val="335808E0"/>
    <w:lvl w:ilvl="0" w:tplc="B4D01FD6">
      <w:start w:val="1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C66E40C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4D2DA76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0EA5992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D448954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C96270C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4F299D2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4761318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81E73A6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D22515"/>
    <w:multiLevelType w:val="hybridMultilevel"/>
    <w:tmpl w:val="C2F4A81E"/>
    <w:lvl w:ilvl="0" w:tplc="3A52EBEC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464E07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E04CD9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DAA1EE8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CA4ED92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EC85776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E8203B2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7305908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500CE66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7453BC"/>
    <w:multiLevelType w:val="hybridMultilevel"/>
    <w:tmpl w:val="3C863DC8"/>
    <w:lvl w:ilvl="0" w:tplc="78829C5E">
      <w:start w:val="1"/>
      <w:numFmt w:val="decimal"/>
      <w:lvlText w:val="%1)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B2EB9FC">
      <w:start w:val="1"/>
      <w:numFmt w:val="lowerLetter"/>
      <w:lvlText w:val="%2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8F6C5CE">
      <w:start w:val="1"/>
      <w:numFmt w:val="lowerRoman"/>
      <w:lvlText w:val="%3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400C068">
      <w:start w:val="1"/>
      <w:numFmt w:val="decimal"/>
      <w:lvlText w:val="%4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78E720">
      <w:start w:val="1"/>
      <w:numFmt w:val="lowerLetter"/>
      <w:lvlText w:val="%5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E52580C">
      <w:start w:val="1"/>
      <w:numFmt w:val="lowerRoman"/>
      <w:lvlText w:val="%6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1B08D84">
      <w:start w:val="1"/>
      <w:numFmt w:val="decimal"/>
      <w:lvlText w:val="%7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1925032">
      <w:start w:val="1"/>
      <w:numFmt w:val="lowerLetter"/>
      <w:lvlText w:val="%8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A78CBA6">
      <w:start w:val="1"/>
      <w:numFmt w:val="lowerRoman"/>
      <w:lvlText w:val="%9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424BDF"/>
    <w:multiLevelType w:val="hybridMultilevel"/>
    <w:tmpl w:val="FEF83684"/>
    <w:lvl w:ilvl="0" w:tplc="E92CD81A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68E333A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2F4AE50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77E6780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9848570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E668BD8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560AFC0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C469E4C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7DE95A4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436257"/>
    <w:multiLevelType w:val="hybridMultilevel"/>
    <w:tmpl w:val="BDC25B3E"/>
    <w:lvl w:ilvl="0" w:tplc="BF9A2F3A">
      <w:start w:val="4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B369718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37E71A2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1361570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7F2AC60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BD0DB3E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EF2C1D0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0EEB244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C920B30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851E54"/>
    <w:multiLevelType w:val="hybridMultilevel"/>
    <w:tmpl w:val="5EEE6DF6"/>
    <w:lvl w:ilvl="0" w:tplc="0E16C790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0CEC030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C6C8B9A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8CEF3D6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F7690A6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86A9506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1E0E152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6B0AE5C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841B84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D5A10E3"/>
    <w:multiLevelType w:val="hybridMultilevel"/>
    <w:tmpl w:val="1C28794C"/>
    <w:lvl w:ilvl="0" w:tplc="C7E8ADA2">
      <w:start w:val="36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88859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26EE8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7E4A1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3EA43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122A4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A039A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DAEF1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90F9A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836F37"/>
    <w:multiLevelType w:val="hybridMultilevel"/>
    <w:tmpl w:val="A320ADE4"/>
    <w:lvl w:ilvl="0" w:tplc="72AEE024">
      <w:start w:val="22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E0890A">
      <w:start w:val="1"/>
      <w:numFmt w:val="lowerLetter"/>
      <w:lvlText w:val="%2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7E8D94">
      <w:start w:val="1"/>
      <w:numFmt w:val="lowerRoman"/>
      <w:lvlText w:val="%3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F0D026">
      <w:start w:val="1"/>
      <w:numFmt w:val="decimal"/>
      <w:lvlText w:val="%4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AE116C">
      <w:start w:val="1"/>
      <w:numFmt w:val="lowerLetter"/>
      <w:lvlText w:val="%5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F255D0">
      <w:start w:val="1"/>
      <w:numFmt w:val="lowerRoman"/>
      <w:lvlText w:val="%6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385AA6">
      <w:start w:val="1"/>
      <w:numFmt w:val="decimal"/>
      <w:lvlText w:val="%7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884104">
      <w:start w:val="1"/>
      <w:numFmt w:val="lowerLetter"/>
      <w:lvlText w:val="%8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1C1274">
      <w:start w:val="1"/>
      <w:numFmt w:val="lowerRoman"/>
      <w:lvlText w:val="%9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7D05CAD"/>
    <w:multiLevelType w:val="hybridMultilevel"/>
    <w:tmpl w:val="58C865F4"/>
    <w:lvl w:ilvl="0" w:tplc="CBE46E14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44CE290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39A93AE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A9E308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63662A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200F8A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4A6BD5C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83670B2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372077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082EE1"/>
    <w:multiLevelType w:val="hybridMultilevel"/>
    <w:tmpl w:val="4D947B66"/>
    <w:lvl w:ilvl="0" w:tplc="9080F4B8">
      <w:start w:val="4"/>
      <w:numFmt w:val="decimal"/>
      <w:lvlText w:val="%1)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ACFE9E">
      <w:start w:val="1"/>
      <w:numFmt w:val="lowerLetter"/>
      <w:lvlText w:val="%2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A4731E">
      <w:start w:val="1"/>
      <w:numFmt w:val="lowerRoman"/>
      <w:lvlText w:val="%3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8856CE">
      <w:start w:val="1"/>
      <w:numFmt w:val="decimal"/>
      <w:lvlText w:val="%4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BA8190">
      <w:start w:val="1"/>
      <w:numFmt w:val="lowerLetter"/>
      <w:lvlText w:val="%5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C6192C">
      <w:start w:val="1"/>
      <w:numFmt w:val="lowerRoman"/>
      <w:lvlText w:val="%6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0CEF78">
      <w:start w:val="1"/>
      <w:numFmt w:val="decimal"/>
      <w:lvlText w:val="%7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B87FDC">
      <w:start w:val="1"/>
      <w:numFmt w:val="lowerLetter"/>
      <w:lvlText w:val="%8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8CBBDC">
      <w:start w:val="1"/>
      <w:numFmt w:val="lowerRoman"/>
      <w:lvlText w:val="%9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8B577EC"/>
    <w:multiLevelType w:val="hybridMultilevel"/>
    <w:tmpl w:val="EA3EDA22"/>
    <w:lvl w:ilvl="0" w:tplc="FECA2CB2">
      <w:start w:val="18"/>
      <w:numFmt w:val="decimal"/>
      <w:lvlText w:val="%1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58A3E5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8DAFB2E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71A902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2B4E794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316215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658276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48C3F00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69657A4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C797FE0"/>
    <w:multiLevelType w:val="hybridMultilevel"/>
    <w:tmpl w:val="0888C4FA"/>
    <w:lvl w:ilvl="0" w:tplc="2E8AB282">
      <w:start w:val="6"/>
      <w:numFmt w:val="decimal"/>
      <w:lvlText w:val="%1.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28A121E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122A61E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A4691C4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E84AC4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B82179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7AC3412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E447282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33C2C3A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F6E7EE0"/>
    <w:multiLevelType w:val="hybridMultilevel"/>
    <w:tmpl w:val="641C16B8"/>
    <w:lvl w:ilvl="0" w:tplc="E1169962">
      <w:start w:val="1"/>
      <w:numFmt w:val="decimal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97064C2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102858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59E6868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B66BBD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5EC3D8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8B2793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3D0377C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2A48DEA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18"/>
  </w:num>
  <w:num w:numId="5">
    <w:abstractNumId w:val="25"/>
  </w:num>
  <w:num w:numId="6">
    <w:abstractNumId w:val="6"/>
  </w:num>
  <w:num w:numId="7">
    <w:abstractNumId w:val="10"/>
  </w:num>
  <w:num w:numId="8">
    <w:abstractNumId w:val="21"/>
  </w:num>
  <w:num w:numId="9">
    <w:abstractNumId w:val="22"/>
  </w:num>
  <w:num w:numId="10">
    <w:abstractNumId w:val="28"/>
  </w:num>
  <w:num w:numId="11">
    <w:abstractNumId w:val="27"/>
  </w:num>
  <w:num w:numId="12">
    <w:abstractNumId w:val="14"/>
  </w:num>
  <w:num w:numId="13">
    <w:abstractNumId w:val="7"/>
  </w:num>
  <w:num w:numId="14">
    <w:abstractNumId w:val="19"/>
  </w:num>
  <w:num w:numId="15">
    <w:abstractNumId w:val="1"/>
  </w:num>
  <w:num w:numId="16">
    <w:abstractNumId w:val="11"/>
  </w:num>
  <w:num w:numId="17">
    <w:abstractNumId w:val="29"/>
  </w:num>
  <w:num w:numId="18">
    <w:abstractNumId w:val="26"/>
  </w:num>
  <w:num w:numId="19">
    <w:abstractNumId w:val="20"/>
  </w:num>
  <w:num w:numId="20">
    <w:abstractNumId w:val="4"/>
  </w:num>
  <w:num w:numId="21">
    <w:abstractNumId w:val="2"/>
  </w:num>
  <w:num w:numId="22">
    <w:abstractNumId w:val="24"/>
  </w:num>
  <w:num w:numId="23">
    <w:abstractNumId w:val="3"/>
  </w:num>
  <w:num w:numId="24">
    <w:abstractNumId w:val="13"/>
  </w:num>
  <w:num w:numId="25">
    <w:abstractNumId w:val="8"/>
  </w:num>
  <w:num w:numId="26">
    <w:abstractNumId w:val="23"/>
  </w:num>
  <w:num w:numId="27">
    <w:abstractNumId w:val="9"/>
  </w:num>
  <w:num w:numId="28">
    <w:abstractNumId w:val="16"/>
  </w:num>
  <w:num w:numId="29">
    <w:abstractNumId w:val="1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F3"/>
    <w:rsid w:val="00A66585"/>
    <w:rsid w:val="00C24332"/>
    <w:rsid w:val="00C5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9BAA4-9F23-44D9-83E8-08E60679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8" w:lineRule="auto"/>
      <w:ind w:left="110" w:right="6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48" w:lineRule="auto"/>
      <w:ind w:left="106" w:right="53" w:firstLine="73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image" Target="media/image11.jpg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header" Target="header11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image" Target="media/image10.jpg"/><Relationship Id="rId33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header" Target="header7.xml"/><Relationship Id="rId29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9.jpg"/><Relationship Id="rId32" Type="http://schemas.openxmlformats.org/officeDocument/2006/relationships/image" Target="media/image17.jp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image" Target="media/image8.jpg"/><Relationship Id="rId28" Type="http://schemas.openxmlformats.org/officeDocument/2006/relationships/image" Target="media/image13.jpg"/><Relationship Id="rId36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header" Target="header6.xml"/><Relationship Id="rId31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5.jpg"/><Relationship Id="rId22" Type="http://schemas.openxmlformats.org/officeDocument/2006/relationships/header" Target="header9.xml"/><Relationship Id="rId27" Type="http://schemas.openxmlformats.org/officeDocument/2006/relationships/image" Target="media/image12.jpg"/><Relationship Id="rId30" Type="http://schemas.openxmlformats.org/officeDocument/2006/relationships/image" Target="media/image15.jpg"/><Relationship Id="rId35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7532</Words>
  <Characters>42939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dcterms:created xsi:type="dcterms:W3CDTF">2021-04-24T10:12:00Z</dcterms:created>
  <dcterms:modified xsi:type="dcterms:W3CDTF">2021-04-24T10:12:00Z</dcterms:modified>
</cp:coreProperties>
</file>